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2B7A2C60" w:rsidR="00D81ADA" w:rsidRDefault="00D81ADA" w:rsidP="00ED5387">
      <w:pPr>
        <w:spacing w:after="60" w:line="240" w:lineRule="auto"/>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BE54A0">
        <w:rPr>
          <w:rFonts w:ascii="Arial" w:eastAsiaTheme="minorEastAsia" w:hAnsi="Arial" w:cs="Arial"/>
          <w:b/>
          <w:sz w:val="24"/>
          <w:szCs w:val="24"/>
          <w:lang w:eastAsia="zh-CN"/>
        </w:rPr>
        <w:t>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5618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w:t>
      </w:r>
      <w:r w:rsidR="0001012A">
        <w:rPr>
          <w:rFonts w:ascii="Arial" w:eastAsiaTheme="minorEastAsia" w:hAnsi="Arial" w:cs="Arial"/>
          <w:b/>
          <w:sz w:val="24"/>
          <w:szCs w:val="24"/>
          <w:lang w:eastAsia="zh-CN"/>
        </w:rPr>
        <w:t>2</w:t>
      </w:r>
      <w:r w:rsidR="00ED5387">
        <w:rPr>
          <w:rFonts w:ascii="Arial" w:eastAsiaTheme="minorEastAsia" w:hAnsi="Arial" w:cs="Arial"/>
          <w:b/>
          <w:sz w:val="24"/>
          <w:szCs w:val="24"/>
          <w:lang w:eastAsia="zh-CN"/>
        </w:rPr>
        <w:t>5</w:t>
      </w:r>
      <w:r w:rsidR="00FC2636">
        <w:rPr>
          <w:rFonts w:ascii="Arial" w:eastAsiaTheme="minorEastAsia" w:hAnsi="Arial" w:cs="Arial"/>
          <w:b/>
          <w:sz w:val="24"/>
          <w:szCs w:val="24"/>
          <w:lang w:eastAsia="zh-CN"/>
        </w:rPr>
        <w:t>21089</w:t>
      </w:r>
    </w:p>
    <w:p w14:paraId="1A718501" w14:textId="0506BA97" w:rsidR="00D81ADA" w:rsidRDefault="00BE54A0" w:rsidP="00ED5387">
      <w:pPr>
        <w:spacing w:after="60" w:line="240" w:lineRule="auto"/>
        <w:ind w:left="1985" w:hanging="1985"/>
        <w:rPr>
          <w:rFonts w:ascii="Arial" w:eastAsiaTheme="minorEastAsia" w:hAnsi="Arial" w:cs="Arial"/>
          <w:b/>
          <w:sz w:val="24"/>
          <w:szCs w:val="24"/>
          <w:lang w:eastAsia="zh-CN"/>
        </w:rPr>
      </w:pPr>
      <w:r>
        <w:rPr>
          <w:rFonts w:ascii="Arial" w:hAnsi="Arial" w:cs="Arial"/>
          <w:b/>
          <w:sz w:val="24"/>
          <w:szCs w:val="24"/>
          <w:lang w:eastAsia="zh-CN"/>
        </w:rPr>
        <w:t>Dallas, USA, Nov. 17-21</w:t>
      </w:r>
      <w:r w:rsidRPr="00F542A0">
        <w:rPr>
          <w:rFonts w:ascii="Arial" w:hAnsi="Arial" w:cs="Arial"/>
          <w:b/>
          <w:sz w:val="24"/>
          <w:szCs w:val="24"/>
          <w:lang w:eastAsia="zh-CN"/>
        </w:rPr>
        <w:t>, 202</w:t>
      </w:r>
      <w:r w:rsidR="00D81ADA">
        <w:rPr>
          <w:rFonts w:ascii="Arial" w:hAnsi="Arial"/>
          <w:b/>
          <w:sz w:val="24"/>
          <w:szCs w:val="24"/>
          <w:lang w:eastAsia="zh-CN"/>
        </w:rPr>
        <w:t>5</w:t>
      </w:r>
    </w:p>
    <w:p w14:paraId="100824A0" w14:textId="77777777" w:rsidR="00D81ADA" w:rsidRPr="00082051" w:rsidRDefault="00D81ADA" w:rsidP="00ED5387">
      <w:pPr>
        <w:spacing w:after="60" w:line="240" w:lineRule="auto"/>
        <w:ind w:left="1985" w:hanging="1985"/>
        <w:rPr>
          <w:rFonts w:ascii="Arial" w:eastAsia="MS Mincho" w:hAnsi="Arial" w:cs="Arial"/>
          <w:b/>
          <w:sz w:val="22"/>
        </w:rPr>
      </w:pPr>
    </w:p>
    <w:p w14:paraId="2371B683" w14:textId="73C685D3"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F909A7">
        <w:rPr>
          <w:rFonts w:ascii="Arial" w:eastAsiaTheme="minorEastAsia" w:hAnsi="Arial" w:cs="Arial"/>
          <w:color w:val="000000"/>
          <w:sz w:val="22"/>
          <w:lang w:eastAsia="zh-CN"/>
        </w:rPr>
        <w:t>9</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3DF084FC" w:rsidR="00D81ADA" w:rsidRPr="005B4359" w:rsidRDefault="00D81ADA" w:rsidP="005B4359">
      <w:pPr>
        <w:spacing w:after="120"/>
        <w:ind w:left="1985" w:hanging="1985"/>
        <w:rPr>
          <w:rFonts w:ascii="Arial" w:eastAsia="Malgun Gothic" w:hAnsi="Arial" w:cs="Arial"/>
          <w:sz w:val="22"/>
          <w:lang w:eastAsia="ko-KR"/>
        </w:rPr>
      </w:pPr>
      <w:r>
        <w:rPr>
          <w:rFonts w:ascii="Arial" w:eastAsia="MS Mincho" w:hAnsi="Arial" w:cs="Arial"/>
          <w:b/>
          <w:color w:val="000000"/>
          <w:sz w:val="22"/>
        </w:rPr>
        <w:t>Title:</w:t>
      </w:r>
      <w:r>
        <w:rPr>
          <w:rFonts w:ascii="Arial" w:eastAsia="MS Mincho" w:hAnsi="Arial" w:cs="Arial"/>
          <w:b/>
          <w:color w:val="000000"/>
          <w:sz w:val="22"/>
        </w:rPr>
        <w:tab/>
      </w:r>
      <w:r w:rsidR="00585CC1" w:rsidRPr="00585CC1">
        <w:rPr>
          <w:rFonts w:ascii="Arial" w:eastAsia="Malgun Gothic" w:hAnsi="Arial" w:cs="Arial"/>
          <w:sz w:val="22"/>
          <w:lang w:eastAsia="ko-KR"/>
        </w:rPr>
        <w:t>Discussion on</w:t>
      </w:r>
      <w:r w:rsidR="005664A9">
        <w:rPr>
          <w:rFonts w:ascii="Arial" w:eastAsia="Malgun Gothic" w:hAnsi="Arial" w:cs="Arial"/>
          <w:sz w:val="22"/>
          <w:lang w:eastAsia="ko-KR"/>
        </w:rPr>
        <w:t xml:space="preserve"> MRSS and inter</w:t>
      </w:r>
      <w:r w:rsidR="005B4359">
        <w:rPr>
          <w:rFonts w:ascii="Arial" w:eastAsia="Malgun Gothic" w:hAnsi="Arial" w:cs="Arial"/>
          <w:sz w:val="22"/>
          <w:lang w:eastAsia="ko-KR"/>
        </w:rPr>
        <w:t>-</w:t>
      </w:r>
      <w:r w:rsidR="005B4359">
        <w:rPr>
          <w:rFonts w:ascii="Arial" w:eastAsiaTheme="minorEastAsia" w:hAnsi="Arial" w:cs="Arial" w:hint="eastAsia"/>
          <w:sz w:val="22"/>
          <w:lang w:eastAsia="zh-CN"/>
        </w:rPr>
        <w:t>R</w:t>
      </w:r>
      <w:r w:rsidR="005B4359">
        <w:rPr>
          <w:rFonts w:ascii="Arial" w:eastAsiaTheme="minorEastAsia" w:hAnsi="Arial" w:cs="Arial"/>
          <w:sz w:val="22"/>
          <w:lang w:eastAsia="zh-CN"/>
        </w:rPr>
        <w:t>AT mobility</w:t>
      </w:r>
      <w:r w:rsidR="00585CC1" w:rsidRPr="00585CC1">
        <w:rPr>
          <w:rFonts w:ascii="Arial" w:eastAsia="Malgun Gothic" w:hAnsi="Arial" w:cs="Arial"/>
          <w:sz w:val="22"/>
          <w:lang w:eastAsia="ko-KR"/>
        </w:rPr>
        <w:t xml:space="preserve"> for 6GR</w:t>
      </w:r>
    </w:p>
    <w:p w14:paraId="4875F599" w14:textId="6B792E14" w:rsidR="00D81ADA" w:rsidRPr="00CC1442" w:rsidRDefault="00D81ADA" w:rsidP="00D81ADA">
      <w:pPr>
        <w:spacing w:after="120"/>
        <w:ind w:left="1985" w:hanging="1985"/>
        <w:rPr>
          <w:rFonts w:ascii="Arial"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C1442" w:rsidRPr="00CC1442">
        <w:rPr>
          <w:rFonts w:ascii="Arial" w:hAnsi="Arial" w:cs="Arial"/>
          <w:color w:val="000000"/>
          <w:sz w:val="22"/>
          <w:lang w:eastAsia="zh-CN"/>
        </w:rPr>
        <w:t>Approval</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72881F5E" w14:textId="21242F6B" w:rsidR="00914752" w:rsidRDefault="00B17041" w:rsidP="00695B13">
      <w:pPr>
        <w:jc w:val="left"/>
      </w:pPr>
      <w:r w:rsidRPr="0061383F">
        <w:t>In</w:t>
      </w:r>
      <w:r>
        <w:t xml:space="preserve"> </w:t>
      </w:r>
      <w:r w:rsidRPr="0061383F">
        <w:t>RAN</w:t>
      </w:r>
      <w:r w:rsidR="007C4884">
        <w:t>4</w:t>
      </w:r>
      <w:r w:rsidRPr="0061383F">
        <w:t>#1</w:t>
      </w:r>
      <w:r w:rsidR="007C4884">
        <w:t>16bis meeting, 5G-6G spectrum sharing topic was initially discussed including both MRSS (Multi-RAT Spectrum Sharing) and inter-RAT mobility.</w:t>
      </w:r>
    </w:p>
    <w:p w14:paraId="00EDEEA9" w14:textId="20FE8D76" w:rsidR="007C4884" w:rsidRDefault="00E3012E" w:rsidP="00695B13">
      <w:pPr>
        <w:jc w:val="left"/>
        <w:rPr>
          <w:lang w:eastAsia="zh-CN"/>
        </w:rPr>
      </w:pPr>
      <w:r>
        <w:rPr>
          <w:rFonts w:hint="eastAsia"/>
          <w:lang w:eastAsia="zh-CN"/>
        </w:rPr>
        <w:t>R</w:t>
      </w:r>
      <w:r>
        <w:rPr>
          <w:lang w:eastAsia="zh-CN"/>
        </w:rPr>
        <w:t xml:space="preserve">egarding MRSS for migration, </w:t>
      </w:r>
      <w:r w:rsidR="00E73AD7">
        <w:rPr>
          <w:lang w:eastAsia="zh-CN"/>
        </w:rPr>
        <w:t xml:space="preserve">it was agreed to take following aspects as starting point for RAN4 study </w:t>
      </w:r>
      <w:r w:rsidR="00E73AD7">
        <w:rPr>
          <w:rFonts w:hint="eastAsia"/>
          <w:lang w:eastAsia="zh-CN"/>
        </w:rPr>
        <w:t>[</w:t>
      </w:r>
      <w:r w:rsidR="00E73AD7">
        <w:rPr>
          <w:lang w:eastAsia="zh-CN"/>
        </w:rPr>
        <w:t xml:space="preserve">1, R4-2514646]: </w:t>
      </w:r>
    </w:p>
    <w:tbl>
      <w:tblPr>
        <w:tblStyle w:val="afd"/>
        <w:tblW w:w="0" w:type="auto"/>
        <w:tblLook w:val="04A0" w:firstRow="1" w:lastRow="0" w:firstColumn="1" w:lastColumn="0" w:noHBand="0" w:noVBand="1"/>
      </w:tblPr>
      <w:tblGrid>
        <w:gridCol w:w="9631"/>
      </w:tblGrid>
      <w:tr w:rsidR="00E73AD7" w14:paraId="2E12B573" w14:textId="77777777" w:rsidTr="00E73AD7">
        <w:tc>
          <w:tcPr>
            <w:tcW w:w="9631" w:type="dxa"/>
          </w:tcPr>
          <w:p w14:paraId="1EC7CAC8" w14:textId="77777777" w:rsidR="00E73AD7" w:rsidRPr="00E52D5C" w:rsidRDefault="00E73AD7" w:rsidP="00E73AD7">
            <w:pPr>
              <w:pStyle w:val="4"/>
              <w:outlineLvl w:val="3"/>
              <w:rPr>
                <w:bCs/>
                <w:sz w:val="22"/>
                <w:szCs w:val="16"/>
              </w:rPr>
            </w:pPr>
            <w:r w:rsidRPr="00E52D5C">
              <w:rPr>
                <w:rFonts w:ascii="Times New Roman" w:hAnsi="Times New Roman"/>
                <w:b/>
                <w:bCs/>
                <w:color w:val="0070C0"/>
                <w:sz w:val="22"/>
                <w:szCs w:val="22"/>
                <w:lang w:val="en-US"/>
              </w:rPr>
              <w:t>Issue 1-</w:t>
            </w:r>
            <w:r w:rsidRPr="00E52D5C">
              <w:rPr>
                <w:rFonts w:ascii="Times New Roman" w:hAnsi="Times New Roman" w:hint="eastAsia"/>
                <w:b/>
                <w:bCs/>
                <w:color w:val="0070C0"/>
                <w:sz w:val="22"/>
                <w:szCs w:val="22"/>
                <w:lang w:val="en-US"/>
              </w:rPr>
              <w:t>2-0</w:t>
            </w:r>
            <w:r w:rsidRPr="00E52D5C">
              <w:rPr>
                <w:rFonts w:ascii="Times New Roman" w:hAnsi="Times New Roman"/>
                <w:b/>
                <w:bCs/>
                <w:color w:val="0070C0"/>
                <w:sz w:val="22"/>
                <w:szCs w:val="22"/>
                <w:lang w:val="en-US"/>
              </w:rPr>
              <w:t xml:space="preserve">: </w:t>
            </w:r>
            <w:r w:rsidRPr="00E52D5C">
              <w:rPr>
                <w:rFonts w:ascii="Times New Roman" w:hAnsi="Times New Roman" w:hint="eastAsia"/>
                <w:b/>
                <w:bCs/>
                <w:color w:val="0070C0"/>
                <w:sz w:val="22"/>
                <w:szCs w:val="22"/>
                <w:lang w:val="en-US"/>
              </w:rPr>
              <w:t>General consideration</w:t>
            </w:r>
            <w:r w:rsidRPr="00E52D5C">
              <w:rPr>
                <w:rFonts w:ascii="Times New Roman" w:hAnsi="Times New Roman"/>
                <w:b/>
                <w:bCs/>
                <w:color w:val="0070C0"/>
                <w:sz w:val="22"/>
                <w:szCs w:val="22"/>
                <w:lang w:val="en-US"/>
              </w:rPr>
              <w:t xml:space="preserve"> </w:t>
            </w:r>
          </w:p>
          <w:p w14:paraId="71BB1180" w14:textId="77777777" w:rsidR="00E73AD7" w:rsidRPr="00E52D5C" w:rsidRDefault="00E73AD7" w:rsidP="00E73AD7">
            <w:pPr>
              <w:rPr>
                <w:b/>
                <w:color w:val="0070C0"/>
                <w:sz w:val="18"/>
                <w:szCs w:val="18"/>
                <w:u w:val="single"/>
                <w:lang w:eastAsia="ko-KR"/>
              </w:rPr>
            </w:pPr>
            <w:r w:rsidRPr="00E52D5C">
              <w:rPr>
                <w:b/>
                <w:color w:val="0070C0"/>
                <w:sz w:val="18"/>
                <w:szCs w:val="18"/>
                <w:u w:val="single"/>
                <w:lang w:eastAsia="ko-KR"/>
              </w:rPr>
              <w:t>Agreement</w:t>
            </w:r>
          </w:p>
          <w:p w14:paraId="309B5A34" w14:textId="77777777" w:rsidR="00E73AD7" w:rsidRPr="00E52D5C" w:rsidRDefault="00E73AD7" w:rsidP="00E73AD7">
            <w:pPr>
              <w:pStyle w:val="aff6"/>
              <w:numPr>
                <w:ilvl w:val="0"/>
                <w:numId w:val="33"/>
              </w:numPr>
              <w:spacing w:after="120" w:line="240" w:lineRule="auto"/>
              <w:ind w:left="1380" w:firstLineChars="0" w:hanging="360"/>
              <w:jc w:val="left"/>
              <w:rPr>
                <w:rFonts w:eastAsia="宋体"/>
                <w:bCs/>
                <w:sz w:val="24"/>
                <w:szCs w:val="24"/>
                <w:highlight w:val="green"/>
              </w:rPr>
            </w:pPr>
            <w:r w:rsidRPr="00E52D5C">
              <w:rPr>
                <w:rFonts w:eastAsia="宋体" w:hint="eastAsia"/>
                <w:bCs/>
                <w:sz w:val="24"/>
                <w:szCs w:val="24"/>
                <w:highlight w:val="green"/>
              </w:rPr>
              <w:t>To facilitate MRSS between 6GR and NR, take following aspects as starting point for RAN4 study</w:t>
            </w:r>
          </w:p>
          <w:p w14:paraId="52E05CB9" w14:textId="77777777" w:rsidR="00E73AD7" w:rsidRPr="00E52D5C" w:rsidRDefault="00E73AD7" w:rsidP="00E73AD7">
            <w:pPr>
              <w:pStyle w:val="aff6"/>
              <w:numPr>
                <w:ilvl w:val="0"/>
                <w:numId w:val="34"/>
              </w:numPr>
              <w:spacing w:after="120" w:line="240" w:lineRule="auto"/>
              <w:ind w:firstLineChars="0"/>
              <w:jc w:val="left"/>
              <w:rPr>
                <w:rFonts w:eastAsia="宋体"/>
                <w:bCs/>
                <w:sz w:val="24"/>
                <w:szCs w:val="24"/>
                <w:highlight w:val="green"/>
              </w:rPr>
            </w:pPr>
            <w:r w:rsidRPr="00E52D5C">
              <w:rPr>
                <w:rFonts w:eastAsia="宋体" w:hint="eastAsia"/>
                <w:bCs/>
                <w:sz w:val="24"/>
                <w:szCs w:val="24"/>
                <w:highlight w:val="green"/>
              </w:rPr>
              <w:t>System parameters</w:t>
            </w:r>
            <w:r w:rsidRPr="00E52D5C">
              <w:rPr>
                <w:rFonts w:eastAsia="宋体" w:hint="eastAsia"/>
                <w:bCs/>
                <w:sz w:val="24"/>
                <w:szCs w:val="24"/>
                <w:highlight w:val="green"/>
              </w:rPr>
              <w:t></w:t>
            </w:r>
          </w:p>
          <w:p w14:paraId="04520B43" w14:textId="77777777" w:rsidR="00E73AD7" w:rsidRPr="00E52D5C" w:rsidRDefault="00E73AD7" w:rsidP="00E73AD7">
            <w:pPr>
              <w:pStyle w:val="aff6"/>
              <w:numPr>
                <w:ilvl w:val="0"/>
                <w:numId w:val="34"/>
              </w:numPr>
              <w:spacing w:after="120" w:line="240" w:lineRule="auto"/>
              <w:ind w:firstLineChars="0"/>
              <w:jc w:val="left"/>
              <w:rPr>
                <w:rFonts w:eastAsia="宋体"/>
                <w:bCs/>
                <w:sz w:val="24"/>
                <w:szCs w:val="24"/>
                <w:highlight w:val="green"/>
                <w:lang w:eastAsia="ko-KR"/>
              </w:rPr>
            </w:pPr>
            <w:r w:rsidRPr="00E52D5C">
              <w:rPr>
                <w:rFonts w:eastAsia="宋体" w:hint="eastAsia"/>
                <w:bCs/>
                <w:sz w:val="24"/>
                <w:szCs w:val="24"/>
                <w:highlight w:val="green"/>
              </w:rPr>
              <w:t>RF requirements</w:t>
            </w:r>
          </w:p>
          <w:p w14:paraId="5A86CBF3" w14:textId="77777777" w:rsidR="00E73AD7" w:rsidRPr="00E52D5C" w:rsidRDefault="00E73AD7" w:rsidP="00E73AD7">
            <w:pPr>
              <w:pStyle w:val="aff6"/>
              <w:numPr>
                <w:ilvl w:val="0"/>
                <w:numId w:val="34"/>
              </w:numPr>
              <w:spacing w:after="120" w:line="240" w:lineRule="auto"/>
              <w:ind w:firstLineChars="0"/>
              <w:jc w:val="left"/>
              <w:rPr>
                <w:rFonts w:eastAsia="宋体"/>
                <w:bCs/>
                <w:sz w:val="24"/>
                <w:szCs w:val="24"/>
                <w:highlight w:val="green"/>
                <w:lang w:eastAsia="ko-KR"/>
              </w:rPr>
            </w:pPr>
            <w:r w:rsidRPr="00E52D5C">
              <w:rPr>
                <w:rFonts w:eastAsia="宋体" w:hint="eastAsia"/>
                <w:bCs/>
                <w:sz w:val="24"/>
                <w:szCs w:val="24"/>
                <w:highlight w:val="green"/>
              </w:rPr>
              <w:t>RRM requirements</w:t>
            </w:r>
          </w:p>
          <w:p w14:paraId="2045BA8F" w14:textId="3E931D99" w:rsidR="00E73AD7" w:rsidRPr="00E73AD7" w:rsidRDefault="00E73AD7" w:rsidP="00695B13">
            <w:pPr>
              <w:pStyle w:val="aff6"/>
              <w:numPr>
                <w:ilvl w:val="0"/>
                <w:numId w:val="34"/>
              </w:numPr>
              <w:spacing w:after="120" w:line="240" w:lineRule="auto"/>
              <w:ind w:firstLineChars="0"/>
              <w:jc w:val="left"/>
              <w:rPr>
                <w:rFonts w:eastAsia="宋体"/>
                <w:bCs/>
                <w:sz w:val="28"/>
                <w:szCs w:val="28"/>
                <w:highlight w:val="green"/>
                <w:lang w:eastAsia="ko-KR"/>
              </w:rPr>
            </w:pPr>
            <w:r w:rsidRPr="00E52D5C">
              <w:rPr>
                <w:rFonts w:eastAsia="宋体" w:hint="eastAsia"/>
                <w:bCs/>
                <w:sz w:val="24"/>
                <w:szCs w:val="24"/>
                <w:highlight w:val="green"/>
              </w:rPr>
              <w:t>Interference handling</w:t>
            </w:r>
          </w:p>
        </w:tc>
      </w:tr>
    </w:tbl>
    <w:p w14:paraId="13BE594C" w14:textId="3580017B" w:rsidR="007C4884" w:rsidRPr="007C4884" w:rsidRDefault="007C4884" w:rsidP="00695B13">
      <w:pPr>
        <w:jc w:val="left"/>
      </w:pPr>
    </w:p>
    <w:p w14:paraId="7848F84B" w14:textId="445545FF" w:rsidR="007C4884" w:rsidRDefault="00E73AD7" w:rsidP="00695B13">
      <w:pPr>
        <w:jc w:val="left"/>
        <w:rPr>
          <w:lang w:eastAsia="zh-CN"/>
        </w:rPr>
      </w:pPr>
      <w:r>
        <w:rPr>
          <w:rFonts w:hint="eastAsia"/>
          <w:lang w:eastAsia="zh-CN"/>
        </w:rPr>
        <w:t>R</w:t>
      </w:r>
      <w:r>
        <w:rPr>
          <w:lang w:eastAsia="zh-CN"/>
        </w:rPr>
        <w:t>egarding mobility between 5G NR and 6GR, the discussion is focusing RRM aspects like inter-RAT handover interruption, inter-RAT measurement including with and without gaps.</w:t>
      </w:r>
    </w:p>
    <w:p w14:paraId="247E5472" w14:textId="5BC682DC" w:rsidR="00EF188E" w:rsidRPr="00B17041" w:rsidRDefault="00405920" w:rsidP="00695B13">
      <w:pPr>
        <w:jc w:val="left"/>
        <w:rPr>
          <w:rFonts w:eastAsia="Malgun Gothic"/>
          <w:lang w:eastAsia="ko-KR"/>
        </w:rPr>
      </w:pPr>
      <w:r>
        <w:t xml:space="preserve">In this paper, </w:t>
      </w:r>
      <w:r w:rsidR="00A11663">
        <w:t xml:space="preserve">we share our </w:t>
      </w:r>
      <w:r w:rsidR="00095E94">
        <w:rPr>
          <w:rFonts w:hint="eastAsia"/>
          <w:lang w:eastAsia="zh-CN"/>
        </w:rPr>
        <w:t>views</w:t>
      </w:r>
      <w:r w:rsidR="00095E94">
        <w:t xml:space="preserve"> on both MRSS and mobility from RAN4 perspective</w:t>
      </w:r>
      <w:r w:rsidR="00A11663">
        <w:t>.</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41A22F18" w14:textId="57896100" w:rsidR="00191910" w:rsidRDefault="00082051" w:rsidP="00082051">
      <w:pPr>
        <w:pStyle w:val="2"/>
      </w:pPr>
      <w:r>
        <w:rPr>
          <w:rFonts w:hint="eastAsia"/>
        </w:rPr>
        <w:t>2</w:t>
      </w:r>
      <w:r>
        <w:t>.1</w:t>
      </w:r>
      <w:r w:rsidR="00191910">
        <w:tab/>
      </w:r>
      <w:r w:rsidR="008930F0">
        <w:t>MRSS – defination and scope</w:t>
      </w:r>
    </w:p>
    <w:p w14:paraId="22E55772" w14:textId="26014B7B" w:rsidR="008930F0" w:rsidRDefault="009B217F" w:rsidP="00DA7D18">
      <w:pPr>
        <w:jc w:val="left"/>
      </w:pPr>
      <w:r>
        <w:t xml:space="preserve">MRSS (Multi-RAT Spectrum Sharing) has been discussed for quite a period before </w:t>
      </w:r>
      <w:r w:rsidR="00792704">
        <w:t xml:space="preserve">it was </w:t>
      </w:r>
      <w:r>
        <w:t>capture</w:t>
      </w:r>
      <w:r w:rsidR="00792704">
        <w:t>d</w:t>
      </w:r>
      <w:r>
        <w:t xml:space="preserve"> into the 6G WG level SID [2, RP-252912], however, there is no clear definition for this concept yet. </w:t>
      </w:r>
      <w:r w:rsidR="00792704">
        <w:t>So</w:t>
      </w:r>
      <w:r w:rsidR="007F085B">
        <w:t>,</w:t>
      </w:r>
      <w:r w:rsidR="00792704">
        <w:t xml:space="preserve"> the detailed implication of MRSS need to be figured out by RAN work groups. </w:t>
      </w:r>
      <w:r w:rsidR="00713C1B">
        <w:t xml:space="preserve">E.g. </w:t>
      </w:r>
    </w:p>
    <w:p w14:paraId="5C07D4A8" w14:textId="6CB5F48A" w:rsidR="00792704" w:rsidRPr="00323798" w:rsidRDefault="00323798" w:rsidP="00323798">
      <w:pPr>
        <w:pStyle w:val="aff6"/>
        <w:numPr>
          <w:ilvl w:val="0"/>
          <w:numId w:val="35"/>
        </w:numPr>
        <w:ind w:firstLineChars="0"/>
        <w:jc w:val="left"/>
        <w:rPr>
          <w:lang w:eastAsia="zh-CN"/>
        </w:rPr>
      </w:pPr>
      <w:r>
        <w:rPr>
          <w:rFonts w:eastAsiaTheme="minorEastAsia"/>
          <w:lang w:eastAsia="zh-CN"/>
        </w:rPr>
        <w:t>Semi-static MRSS or dynamic MRSS</w:t>
      </w:r>
      <w:r w:rsidR="009B21E6">
        <w:rPr>
          <w:rFonts w:eastAsiaTheme="minorEastAsia"/>
          <w:lang w:eastAsia="zh-CN"/>
        </w:rPr>
        <w:t>;</w:t>
      </w:r>
    </w:p>
    <w:p w14:paraId="43D65815" w14:textId="7A5B6DC6" w:rsidR="00323798" w:rsidRDefault="00323798" w:rsidP="00323798">
      <w:pPr>
        <w:pStyle w:val="aff6"/>
        <w:numPr>
          <w:ilvl w:val="0"/>
          <w:numId w:val="35"/>
        </w:numPr>
        <w:ind w:firstLineChars="0"/>
        <w:jc w:val="left"/>
        <w:rPr>
          <w:lang w:eastAsia="zh-CN"/>
        </w:rPr>
      </w:pPr>
      <w:r>
        <w:rPr>
          <w:rFonts w:eastAsiaTheme="minorEastAsia"/>
          <w:lang w:eastAsia="zh-CN"/>
        </w:rPr>
        <w:t xml:space="preserve">Whether or not reusing </w:t>
      </w:r>
      <w:r w:rsidRPr="00323798">
        <w:rPr>
          <w:rFonts w:eastAsiaTheme="minorEastAsia"/>
          <w:lang w:eastAsia="zh-CN"/>
        </w:rPr>
        <w:t>NR signals/channels for 6GR</w:t>
      </w:r>
    </w:p>
    <w:p w14:paraId="539732A8" w14:textId="7847B575" w:rsidR="00792704" w:rsidRDefault="009B21E6" w:rsidP="00DA7D18">
      <w:pPr>
        <w:jc w:val="left"/>
        <w:rPr>
          <w:lang w:eastAsia="zh-CN"/>
        </w:rPr>
      </w:pPr>
      <w:r>
        <w:rPr>
          <w:rFonts w:hint="eastAsia"/>
          <w:lang w:eastAsia="zh-CN"/>
        </w:rPr>
        <w:t>F</w:t>
      </w:r>
      <w:r>
        <w:rPr>
          <w:lang w:eastAsia="zh-CN"/>
        </w:rPr>
        <w:t xml:space="preserve">undamentally speaking, these aspects are up to RAN1 design, however, different approach has different RAN4 impacts. </w:t>
      </w:r>
      <w:r w:rsidR="00792704">
        <w:rPr>
          <w:rFonts w:hint="eastAsia"/>
          <w:lang w:eastAsia="zh-CN"/>
        </w:rPr>
        <w:t>T</w:t>
      </w:r>
      <w:r w:rsidR="00792704">
        <w:rPr>
          <w:lang w:eastAsia="zh-CN"/>
        </w:rPr>
        <w:t xml:space="preserve">o facilitate RAN4 study on MRSS, it was also agreed in last </w:t>
      </w:r>
      <w:r>
        <w:rPr>
          <w:lang w:eastAsia="zh-CN"/>
        </w:rPr>
        <w:t xml:space="preserve">RAN4 </w:t>
      </w:r>
      <w:r w:rsidR="00792704">
        <w:rPr>
          <w:lang w:eastAsia="zh-CN"/>
        </w:rPr>
        <w:t xml:space="preserve">meeting that </w:t>
      </w:r>
      <w:r w:rsidR="00792704" w:rsidRPr="00792704">
        <w:rPr>
          <w:lang w:eastAsia="zh-CN"/>
        </w:rPr>
        <w:t>RAN4 discussion will be based on the agreed hypothesis</w:t>
      </w:r>
      <w:r w:rsidR="00792704">
        <w:rPr>
          <w:lang w:eastAsia="zh-CN"/>
        </w:rPr>
        <w:t xml:space="preserve"> before RAN4 receives concrete design from RAN1/2.</w:t>
      </w:r>
    </w:p>
    <w:p w14:paraId="7209547E" w14:textId="11DF8A77" w:rsidR="005A5D1D" w:rsidRDefault="007F2E4F" w:rsidP="00DA7D18">
      <w:pPr>
        <w:jc w:val="left"/>
        <w:rPr>
          <w:lang w:eastAsia="zh-CN"/>
        </w:rPr>
      </w:pPr>
      <w:r>
        <w:rPr>
          <w:lang w:eastAsia="zh-CN"/>
        </w:rPr>
        <w:lastRenderedPageBreak/>
        <w:t>Semi-static MRSS relies on FDM/TDM between NR and 6GR</w:t>
      </w:r>
      <w:r w:rsidR="00C92345">
        <w:rPr>
          <w:lang w:eastAsia="zh-CN"/>
        </w:rPr>
        <w:t xml:space="preserve"> and </w:t>
      </w:r>
      <w:r w:rsidR="00C92345">
        <w:rPr>
          <w:lang w:eastAsia="zh-CN"/>
        </w:rPr>
        <w:t xml:space="preserve">RRC-based rate-matching (RM) </w:t>
      </w:r>
      <w:r w:rsidR="00C92345">
        <w:rPr>
          <w:lang w:eastAsia="zh-CN"/>
        </w:rPr>
        <w:t>can be adopted as necessary</w:t>
      </w:r>
      <w:r>
        <w:rPr>
          <w:lang w:eastAsia="zh-CN"/>
        </w:rPr>
        <w:t xml:space="preserve">, while dynamic MRSS relies on dynamic RM without </w:t>
      </w:r>
      <w:r w:rsidR="00C92345">
        <w:rPr>
          <w:lang w:eastAsia="zh-CN"/>
        </w:rPr>
        <w:t xml:space="preserve">fixed </w:t>
      </w:r>
      <w:r>
        <w:rPr>
          <w:lang w:eastAsia="zh-CN"/>
        </w:rPr>
        <w:t>FDM/TDM</w:t>
      </w:r>
      <w:r w:rsidRPr="007F2E4F">
        <w:rPr>
          <w:lang w:eastAsia="zh-CN"/>
        </w:rPr>
        <w:t xml:space="preserve"> </w:t>
      </w:r>
      <w:r>
        <w:rPr>
          <w:lang w:eastAsia="zh-CN"/>
        </w:rPr>
        <w:t>between NR and 6GR.</w:t>
      </w:r>
      <w:r w:rsidR="00110E13">
        <w:rPr>
          <w:lang w:eastAsia="zh-CN"/>
        </w:rPr>
        <w:t xml:space="preserve"> Following the 5G DSS experience, we should not assume all UE</w:t>
      </w:r>
      <w:r w:rsidR="00B17919">
        <w:rPr>
          <w:lang w:eastAsia="zh-CN"/>
        </w:rPr>
        <w:t xml:space="preserve"> mandatorily</w:t>
      </w:r>
      <w:r w:rsidR="00110E13">
        <w:rPr>
          <w:lang w:eastAsia="zh-CN"/>
        </w:rPr>
        <w:t xml:space="preserve"> supporting dynamic rate matching. Consequently</w:t>
      </w:r>
      <w:r w:rsidR="00B17919">
        <w:rPr>
          <w:lang w:eastAsia="zh-CN"/>
        </w:rPr>
        <w:t>,</w:t>
      </w:r>
      <w:r w:rsidR="00110E13">
        <w:rPr>
          <w:lang w:eastAsia="zh-CN"/>
        </w:rPr>
        <w:t xml:space="preserve"> the semi-static MRSS should be the baseline for MRSS as a spectrum sharing migration.</w:t>
      </w:r>
    </w:p>
    <w:p w14:paraId="36F1A07B" w14:textId="78764693" w:rsidR="00F22BE3" w:rsidRPr="00640102" w:rsidRDefault="00F22BE3" w:rsidP="00F22BE3">
      <w:pPr>
        <w:spacing w:after="120"/>
        <w:ind w:left="1418" w:hanging="1418"/>
        <w:rPr>
          <w:b/>
          <w:bCs/>
        </w:rPr>
      </w:pPr>
      <w:r>
        <w:rPr>
          <w:b/>
          <w:bCs/>
        </w:rPr>
        <w:t>Proposal 1</w:t>
      </w:r>
      <w:r w:rsidRPr="00DF1B01">
        <w:rPr>
          <w:b/>
          <w:bCs/>
        </w:rPr>
        <w:t>:</w:t>
      </w:r>
      <w:r w:rsidRPr="00DF1B01">
        <w:rPr>
          <w:b/>
          <w:bCs/>
        </w:rPr>
        <w:tab/>
      </w:r>
      <w:r>
        <w:rPr>
          <w:b/>
          <w:bCs/>
        </w:rPr>
        <w:t xml:space="preserve">It is proposed that </w:t>
      </w:r>
      <w:r w:rsidRPr="008E0B91">
        <w:rPr>
          <w:b/>
          <w:bCs/>
          <w:lang w:eastAsia="zh-CN"/>
        </w:rPr>
        <w:t xml:space="preserve">RAN4 </w:t>
      </w:r>
      <w:r>
        <w:rPr>
          <w:b/>
          <w:bCs/>
          <w:lang w:eastAsia="zh-CN"/>
        </w:rPr>
        <w:t>assumes RRC-based semi-static MRSS as baseline for RAN4 MRSS study</w:t>
      </w:r>
      <w:r>
        <w:rPr>
          <w:b/>
          <w:bCs/>
        </w:rPr>
        <w:t>.</w:t>
      </w:r>
    </w:p>
    <w:p w14:paraId="5D99AD4A" w14:textId="77777777" w:rsidR="003C2443" w:rsidRDefault="008F535D" w:rsidP="008F535D">
      <w:pPr>
        <w:jc w:val="left"/>
        <w:rPr>
          <w:rFonts w:eastAsiaTheme="minorEastAsia"/>
          <w:lang w:eastAsia="zh-CN"/>
        </w:rPr>
      </w:pPr>
      <w:r w:rsidRPr="008F535D">
        <w:rPr>
          <w:rFonts w:eastAsiaTheme="minorEastAsia"/>
          <w:lang w:eastAsia="zh-CN"/>
        </w:rPr>
        <w:t>Whether or not reusing NR signals/channels</w:t>
      </w:r>
      <w:r>
        <w:rPr>
          <w:rFonts w:eastAsiaTheme="minorEastAsia"/>
          <w:lang w:eastAsia="zh-CN"/>
        </w:rPr>
        <w:t xml:space="preserve"> (e.g., SSB)</w:t>
      </w:r>
      <w:r w:rsidRPr="008F535D">
        <w:rPr>
          <w:rFonts w:eastAsiaTheme="minorEastAsia"/>
          <w:lang w:eastAsia="zh-CN"/>
        </w:rPr>
        <w:t xml:space="preserve"> for 6GR</w:t>
      </w:r>
      <w:r>
        <w:rPr>
          <w:rFonts w:eastAsiaTheme="minorEastAsia"/>
          <w:lang w:eastAsia="zh-CN"/>
        </w:rPr>
        <w:t xml:space="preserve"> is also under RAN1 discussion. A basic understanding is that the sharing-based MRSS (reusing </w:t>
      </w:r>
      <w:r w:rsidRPr="00323798">
        <w:rPr>
          <w:rFonts w:eastAsiaTheme="minorEastAsia"/>
          <w:lang w:eastAsia="zh-CN"/>
        </w:rPr>
        <w:t>NR signals/channels for 6GR</w:t>
      </w:r>
      <w:r>
        <w:rPr>
          <w:rFonts w:eastAsiaTheme="minorEastAsia"/>
          <w:lang w:eastAsia="zh-CN"/>
        </w:rPr>
        <w:t xml:space="preserve">) would obviously restrict the 6GR design. </w:t>
      </w:r>
      <w:r w:rsidRPr="008F535D">
        <w:rPr>
          <w:rFonts w:eastAsiaTheme="minorEastAsia"/>
          <w:lang w:eastAsia="zh-CN"/>
        </w:rPr>
        <w:t>SSB is expected to have minimal overhead and re-use of NR SSB may lead to multiple SSB designs for 6GR.</w:t>
      </w:r>
      <w:r>
        <w:rPr>
          <w:rFonts w:eastAsiaTheme="minorEastAsia"/>
          <w:lang w:eastAsia="zh-CN"/>
        </w:rPr>
        <w:t xml:space="preserve"> </w:t>
      </w:r>
    </w:p>
    <w:p w14:paraId="77238E9B" w14:textId="056589D8" w:rsidR="008F535D" w:rsidRDefault="008F535D" w:rsidP="008F535D">
      <w:pPr>
        <w:jc w:val="left"/>
        <w:rPr>
          <w:rFonts w:eastAsiaTheme="minorEastAsia"/>
          <w:lang w:eastAsia="zh-CN"/>
        </w:rPr>
      </w:pPr>
      <w:r>
        <w:rPr>
          <w:rFonts w:eastAsiaTheme="minorEastAsia"/>
          <w:lang w:eastAsia="zh-CN"/>
        </w:rPr>
        <w:t>Moreover, sharing-based MRSS</w:t>
      </w:r>
      <w:r w:rsidR="009C7091">
        <w:rPr>
          <w:rFonts w:eastAsiaTheme="minorEastAsia"/>
          <w:lang w:eastAsia="zh-CN"/>
        </w:rPr>
        <w:t xml:space="preserve"> (reusing </w:t>
      </w:r>
      <w:r w:rsidR="009C7091" w:rsidRPr="00323798">
        <w:rPr>
          <w:rFonts w:eastAsiaTheme="minorEastAsia"/>
          <w:lang w:eastAsia="zh-CN"/>
        </w:rPr>
        <w:t>NR signals/channels for 6GR</w:t>
      </w:r>
      <w:r w:rsidR="009C7091">
        <w:rPr>
          <w:rFonts w:eastAsiaTheme="minorEastAsia"/>
          <w:lang w:eastAsia="zh-CN"/>
        </w:rPr>
        <w:t>) can be seen as a special option under RAN1 discussion. A traditional MRSS with separate signals/channels for each RAT should be followed as baseline.</w:t>
      </w:r>
    </w:p>
    <w:p w14:paraId="257EAFDB" w14:textId="3196D39C" w:rsidR="003C2443" w:rsidRDefault="00081B28" w:rsidP="008F535D">
      <w:pPr>
        <w:jc w:val="left"/>
        <w:rPr>
          <w:lang w:eastAsia="zh-CN"/>
        </w:rPr>
      </w:pPr>
      <w:r>
        <w:rPr>
          <w:lang w:eastAsia="zh-CN"/>
        </w:rPr>
        <w:t xml:space="preserve">Based on above considerations, it is better for RAN4 to assume not </w:t>
      </w:r>
      <w:r>
        <w:rPr>
          <w:rFonts w:eastAsiaTheme="minorEastAsia"/>
          <w:lang w:eastAsia="zh-CN"/>
        </w:rPr>
        <w:t xml:space="preserve">reusing </w:t>
      </w:r>
      <w:r w:rsidRPr="00323798">
        <w:rPr>
          <w:rFonts w:eastAsiaTheme="minorEastAsia"/>
          <w:lang w:eastAsia="zh-CN"/>
        </w:rPr>
        <w:t>NR signals/channels for 6GR</w:t>
      </w:r>
      <w:r>
        <w:rPr>
          <w:rFonts w:eastAsiaTheme="minorEastAsia"/>
          <w:lang w:eastAsia="zh-CN"/>
        </w:rPr>
        <w:t xml:space="preserve"> as hypothesis.</w:t>
      </w:r>
    </w:p>
    <w:p w14:paraId="36028385" w14:textId="64B46875" w:rsidR="00081B28" w:rsidRDefault="00081B28" w:rsidP="00081B28">
      <w:pPr>
        <w:spacing w:after="120"/>
        <w:ind w:left="1418" w:hanging="1418"/>
        <w:rPr>
          <w:b/>
          <w:bCs/>
        </w:rPr>
      </w:pPr>
      <w:r>
        <w:rPr>
          <w:b/>
          <w:bCs/>
        </w:rPr>
        <w:t>Proposal 2</w:t>
      </w:r>
      <w:r w:rsidRPr="00DF1B01">
        <w:rPr>
          <w:b/>
          <w:bCs/>
        </w:rPr>
        <w:t>:</w:t>
      </w:r>
      <w:r w:rsidRPr="00DF1B01">
        <w:rPr>
          <w:b/>
          <w:bCs/>
        </w:rPr>
        <w:tab/>
      </w:r>
      <w:r>
        <w:rPr>
          <w:b/>
          <w:bCs/>
        </w:rPr>
        <w:t xml:space="preserve">It is proposed that </w:t>
      </w:r>
      <w:r w:rsidRPr="008E0B91">
        <w:rPr>
          <w:b/>
          <w:bCs/>
          <w:lang w:eastAsia="zh-CN"/>
        </w:rPr>
        <w:t xml:space="preserve">RAN4 </w:t>
      </w:r>
      <w:r>
        <w:rPr>
          <w:b/>
          <w:bCs/>
          <w:lang w:eastAsia="zh-CN"/>
        </w:rPr>
        <w:t>assu</w:t>
      </w:r>
      <w:r>
        <w:rPr>
          <w:b/>
          <w:bCs/>
        </w:rPr>
        <w:t xml:space="preserve">mes </w:t>
      </w:r>
      <w:r w:rsidRPr="00081B28">
        <w:rPr>
          <w:b/>
          <w:bCs/>
        </w:rPr>
        <w:t>not reusing NR signals/channels for 6GR as hypothesis</w:t>
      </w:r>
      <w:r>
        <w:rPr>
          <w:b/>
          <w:bCs/>
        </w:rPr>
        <w:t xml:space="preserve"> </w:t>
      </w:r>
      <w:r>
        <w:rPr>
          <w:b/>
          <w:bCs/>
          <w:lang w:eastAsia="zh-CN"/>
        </w:rPr>
        <w:t>for RAN4 MRSS study</w:t>
      </w:r>
      <w:r w:rsidRPr="00081B28">
        <w:rPr>
          <w:b/>
          <w:bCs/>
        </w:rPr>
        <w:t>.</w:t>
      </w:r>
    </w:p>
    <w:p w14:paraId="1C0D5CB8" w14:textId="06150CEA" w:rsidR="00121EC1" w:rsidRDefault="00121EC1" w:rsidP="00121EC1">
      <w:pPr>
        <w:jc w:val="left"/>
        <w:rPr>
          <w:rFonts w:eastAsiaTheme="minorEastAsia"/>
          <w:lang w:eastAsia="zh-CN"/>
        </w:rPr>
      </w:pPr>
      <w:r>
        <w:rPr>
          <w:rFonts w:hint="eastAsia"/>
          <w:lang w:eastAsia="zh-CN"/>
        </w:rPr>
        <w:t>In</w:t>
      </w:r>
      <w:r>
        <w:rPr>
          <w:lang w:eastAsia="zh-CN"/>
        </w:rPr>
        <w:t xml:space="preserve"> last RAN4 meeting, companies also involve</w:t>
      </w:r>
      <w:r>
        <w:rPr>
          <w:rFonts w:hint="eastAsia"/>
          <w:lang w:eastAsia="zh-CN"/>
        </w:rPr>
        <w:t>d</w:t>
      </w:r>
      <w:r>
        <w:rPr>
          <w:lang w:eastAsia="zh-CN"/>
        </w:rPr>
        <w:t xml:space="preserve"> NTN into the MRSS discussion</w:t>
      </w:r>
      <w:r>
        <w:rPr>
          <w:rFonts w:eastAsiaTheme="minorEastAsia"/>
          <w:lang w:eastAsia="zh-CN"/>
        </w:rPr>
        <w:t>.</w:t>
      </w:r>
    </w:p>
    <w:tbl>
      <w:tblPr>
        <w:tblStyle w:val="afd"/>
        <w:tblW w:w="0" w:type="auto"/>
        <w:tblLook w:val="04A0" w:firstRow="1" w:lastRow="0" w:firstColumn="1" w:lastColumn="0" w:noHBand="0" w:noVBand="1"/>
      </w:tblPr>
      <w:tblGrid>
        <w:gridCol w:w="9631"/>
      </w:tblGrid>
      <w:tr w:rsidR="00121EC1" w14:paraId="04D1FA27" w14:textId="77777777" w:rsidTr="00121EC1">
        <w:tc>
          <w:tcPr>
            <w:tcW w:w="9631" w:type="dxa"/>
          </w:tcPr>
          <w:p w14:paraId="06766EA8" w14:textId="77777777" w:rsidR="00121EC1" w:rsidRDefault="00121EC1" w:rsidP="00121EC1">
            <w:pPr>
              <w:pStyle w:val="4"/>
              <w:outlineLvl w:val="3"/>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1-3</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Spectrum sharing</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with NTN</w:t>
            </w:r>
          </w:p>
          <w:p w14:paraId="087FD743" w14:textId="77777777" w:rsidR="00121EC1" w:rsidRDefault="00121EC1" w:rsidP="00121EC1">
            <w:pPr>
              <w:pStyle w:val="aff6"/>
              <w:numPr>
                <w:ilvl w:val="0"/>
                <w:numId w:val="15"/>
              </w:numPr>
              <w:overflowPunct/>
              <w:autoSpaceDE/>
              <w:autoSpaceDN/>
              <w:adjustRightInd/>
              <w:spacing w:after="120" w:line="240" w:lineRule="auto"/>
              <w:ind w:left="720" w:firstLineChars="0"/>
              <w:jc w:val="left"/>
              <w:textAlignment w:val="auto"/>
              <w:rPr>
                <w:rFonts w:eastAsia="宋体"/>
              </w:rPr>
            </w:pPr>
            <w:r>
              <w:rPr>
                <w:rFonts w:eastAsia="宋体" w:hint="eastAsia"/>
              </w:rPr>
              <w:t>Proposals from companies</w:t>
            </w:r>
          </w:p>
          <w:p w14:paraId="2B71C99B" w14:textId="77777777" w:rsidR="00121EC1" w:rsidRDefault="00121EC1" w:rsidP="00121EC1">
            <w:pPr>
              <w:pStyle w:val="aff6"/>
              <w:numPr>
                <w:ilvl w:val="1"/>
                <w:numId w:val="15"/>
              </w:numPr>
              <w:spacing w:after="120" w:line="240" w:lineRule="auto"/>
              <w:ind w:firstLineChars="0"/>
              <w:jc w:val="left"/>
              <w:rPr>
                <w:rFonts w:eastAsia="宋体"/>
                <w:bCs/>
              </w:rPr>
            </w:pPr>
            <w:r>
              <w:rPr>
                <w:rFonts w:eastAsia="宋体" w:hint="eastAsia"/>
              </w:rPr>
              <w:t xml:space="preserve">P1 (CATT): The MRSS should incorporate NTN network in the scope, including </w:t>
            </w:r>
            <w:r w:rsidRPr="00BC0537">
              <w:rPr>
                <w:rFonts w:eastAsia="宋体" w:hint="eastAsia"/>
                <w:highlight w:val="yellow"/>
              </w:rPr>
              <w:t xml:space="preserve">6G TN + 6G </w:t>
            </w:r>
            <w:proofErr w:type="gramStart"/>
            <w:r w:rsidRPr="00BC0537">
              <w:rPr>
                <w:rFonts w:eastAsia="宋体" w:hint="eastAsia"/>
                <w:highlight w:val="yellow"/>
              </w:rPr>
              <w:t>NTN,  NR</w:t>
            </w:r>
            <w:proofErr w:type="gramEnd"/>
            <w:r w:rsidRPr="00BC0537">
              <w:rPr>
                <w:rFonts w:eastAsia="宋体" w:hint="eastAsia"/>
                <w:highlight w:val="yellow"/>
              </w:rPr>
              <w:t xml:space="preserve"> TN + 6G NTN, as well as 6G TN + NR NTN</w:t>
            </w:r>
          </w:p>
          <w:p w14:paraId="475015DA" w14:textId="77777777" w:rsidR="00121EC1" w:rsidRDefault="00121EC1" w:rsidP="00121EC1">
            <w:pPr>
              <w:pStyle w:val="aff6"/>
              <w:numPr>
                <w:ilvl w:val="1"/>
                <w:numId w:val="15"/>
              </w:numPr>
              <w:spacing w:after="120" w:line="240" w:lineRule="auto"/>
              <w:ind w:firstLineChars="0"/>
              <w:jc w:val="left"/>
              <w:rPr>
                <w:rFonts w:eastAsia="宋体"/>
                <w:bCs/>
              </w:rPr>
            </w:pPr>
            <w:r>
              <w:rPr>
                <w:rFonts w:eastAsia="宋体" w:hint="eastAsia"/>
                <w:bCs/>
              </w:rPr>
              <w:t xml:space="preserve">P2 </w:t>
            </w:r>
            <w:r>
              <w:rPr>
                <w:rFonts w:eastAsia="宋体"/>
                <w:bCs/>
              </w:rPr>
              <w:t>(</w:t>
            </w:r>
            <w:r>
              <w:rPr>
                <w:rFonts w:eastAsia="宋体" w:hint="eastAsia"/>
                <w:bCs/>
              </w:rPr>
              <w:t>Xiaomi</w:t>
            </w:r>
            <w:r>
              <w:rPr>
                <w:rFonts w:eastAsia="宋体"/>
                <w:bCs/>
              </w:rPr>
              <w:t>)</w:t>
            </w:r>
            <w:r>
              <w:rPr>
                <w:rFonts w:eastAsia="宋体" w:hint="eastAsia"/>
                <w:bCs/>
              </w:rPr>
              <w:t xml:space="preserve">: </w:t>
            </w:r>
          </w:p>
          <w:p w14:paraId="66631E2A" w14:textId="77777777" w:rsidR="00121EC1" w:rsidRDefault="00121EC1" w:rsidP="00121EC1">
            <w:pPr>
              <w:pStyle w:val="aff6"/>
              <w:numPr>
                <w:ilvl w:val="0"/>
                <w:numId w:val="36"/>
              </w:numPr>
              <w:spacing w:after="120" w:line="240" w:lineRule="auto"/>
              <w:ind w:firstLineChars="0"/>
              <w:jc w:val="left"/>
              <w:rPr>
                <w:rFonts w:eastAsia="宋体"/>
              </w:rPr>
            </w:pPr>
            <w:r>
              <w:rPr>
                <w:rFonts w:eastAsia="宋体" w:hint="eastAsia"/>
              </w:rPr>
              <w:t>RAN4 shall study potential solutions and impact on co-channel interference handling and mobility which also related to regulation update including following scenarios:</w:t>
            </w:r>
          </w:p>
          <w:p w14:paraId="03892686" w14:textId="77777777" w:rsidR="00121EC1" w:rsidRPr="00C163F9" w:rsidRDefault="00121EC1" w:rsidP="00121EC1">
            <w:pPr>
              <w:pStyle w:val="aff6"/>
              <w:numPr>
                <w:ilvl w:val="0"/>
                <w:numId w:val="37"/>
              </w:numPr>
              <w:spacing w:after="120" w:line="240" w:lineRule="auto"/>
              <w:ind w:firstLineChars="0"/>
              <w:jc w:val="left"/>
              <w:rPr>
                <w:rFonts w:eastAsia="宋体"/>
                <w:highlight w:val="yellow"/>
              </w:rPr>
            </w:pPr>
            <w:r w:rsidRPr="00C163F9">
              <w:rPr>
                <w:rFonts w:eastAsia="宋体" w:hint="eastAsia"/>
                <w:highlight w:val="yellow"/>
              </w:rPr>
              <w:t>NTN operation use TN bands/spectrum</w:t>
            </w:r>
          </w:p>
          <w:p w14:paraId="3F97A06C" w14:textId="77777777" w:rsidR="00121EC1" w:rsidRPr="00C163F9" w:rsidRDefault="00121EC1" w:rsidP="00121EC1">
            <w:pPr>
              <w:pStyle w:val="aff6"/>
              <w:numPr>
                <w:ilvl w:val="0"/>
                <w:numId w:val="37"/>
              </w:numPr>
              <w:spacing w:after="120" w:line="240" w:lineRule="auto"/>
              <w:ind w:firstLineChars="0"/>
              <w:jc w:val="left"/>
              <w:rPr>
                <w:rFonts w:eastAsia="宋体"/>
                <w:highlight w:val="yellow"/>
              </w:rPr>
            </w:pPr>
            <w:r w:rsidRPr="00C163F9">
              <w:rPr>
                <w:rFonts w:eastAsia="宋体" w:hint="eastAsia"/>
                <w:highlight w:val="yellow"/>
              </w:rPr>
              <w:t>5G NTN and 6G NTN share dedicated NTN spectrum</w:t>
            </w:r>
          </w:p>
          <w:p w14:paraId="36F21C7C" w14:textId="77777777" w:rsidR="00121EC1" w:rsidRDefault="00121EC1" w:rsidP="00121EC1">
            <w:pPr>
              <w:pStyle w:val="aff6"/>
              <w:numPr>
                <w:ilvl w:val="1"/>
                <w:numId w:val="15"/>
              </w:numPr>
              <w:spacing w:after="120" w:line="240" w:lineRule="auto"/>
              <w:ind w:firstLineChars="0"/>
              <w:jc w:val="left"/>
              <w:rPr>
                <w:rFonts w:eastAsia="宋体"/>
                <w:bCs/>
              </w:rPr>
            </w:pPr>
            <w:r>
              <w:rPr>
                <w:rFonts w:eastAsia="宋体" w:hint="eastAsia"/>
                <w:bCs/>
              </w:rPr>
              <w:t>P3 (ZTE): for MRSS BS, propose to consider the TN BS with 5G-6G TN MRSS in the existing TN MSR specification and NTN SAN with 5G-6G NTN MRSS in the new NTN MSR specification</w:t>
            </w:r>
          </w:p>
          <w:p w14:paraId="013BA54E" w14:textId="77777777" w:rsidR="00121EC1" w:rsidRDefault="00121EC1" w:rsidP="00121EC1">
            <w:pPr>
              <w:pStyle w:val="aff6"/>
              <w:overflowPunct/>
              <w:autoSpaceDE/>
              <w:autoSpaceDN/>
              <w:adjustRightInd/>
              <w:spacing w:after="120"/>
              <w:ind w:left="360" w:firstLineChars="0" w:firstLine="0"/>
              <w:textAlignment w:val="auto"/>
              <w:rPr>
                <w:rFonts w:eastAsia="宋体"/>
              </w:rPr>
            </w:pPr>
          </w:p>
          <w:p w14:paraId="68415629" w14:textId="77777777" w:rsidR="00121EC1" w:rsidRDefault="00121EC1" w:rsidP="00121EC1">
            <w:pPr>
              <w:pStyle w:val="aff6"/>
              <w:numPr>
                <w:ilvl w:val="0"/>
                <w:numId w:val="15"/>
              </w:numPr>
              <w:overflowPunct/>
              <w:autoSpaceDE/>
              <w:autoSpaceDN/>
              <w:adjustRightInd/>
              <w:spacing w:after="120" w:line="240" w:lineRule="auto"/>
              <w:ind w:left="720" w:firstLineChars="0"/>
              <w:jc w:val="left"/>
              <w:textAlignment w:val="auto"/>
              <w:rPr>
                <w:rFonts w:eastAsia="宋体"/>
              </w:rPr>
            </w:pPr>
            <w:r>
              <w:rPr>
                <w:rFonts w:eastAsia="宋体" w:hint="eastAsia"/>
              </w:rPr>
              <w:t>Way forward</w:t>
            </w:r>
          </w:p>
          <w:p w14:paraId="10075845" w14:textId="5322F808" w:rsidR="00121EC1" w:rsidRPr="00121EC1" w:rsidRDefault="00121EC1" w:rsidP="00121EC1">
            <w:pPr>
              <w:pStyle w:val="aff6"/>
              <w:numPr>
                <w:ilvl w:val="1"/>
                <w:numId w:val="15"/>
              </w:numPr>
              <w:overflowPunct/>
              <w:autoSpaceDE/>
              <w:autoSpaceDN/>
              <w:adjustRightInd/>
              <w:spacing w:after="120" w:line="240" w:lineRule="auto"/>
              <w:ind w:firstLineChars="0"/>
              <w:jc w:val="left"/>
              <w:textAlignment w:val="auto"/>
              <w:rPr>
                <w:iCs/>
              </w:rPr>
            </w:pPr>
            <w:r>
              <w:rPr>
                <w:rFonts w:eastAsia="宋体" w:hint="eastAsia"/>
                <w:iCs/>
              </w:rPr>
              <w:t xml:space="preserve">Further discuss </w:t>
            </w:r>
          </w:p>
        </w:tc>
      </w:tr>
    </w:tbl>
    <w:p w14:paraId="7694BDF3" w14:textId="3363B8E3" w:rsidR="00121EC1" w:rsidRDefault="00121EC1" w:rsidP="00121EC1">
      <w:pPr>
        <w:jc w:val="left"/>
        <w:rPr>
          <w:lang w:eastAsia="zh-CN"/>
        </w:rPr>
      </w:pPr>
    </w:p>
    <w:p w14:paraId="097A9FEF" w14:textId="023ED6A7" w:rsidR="00E90F86" w:rsidRDefault="00A76439" w:rsidP="00A76439">
      <w:pPr>
        <w:jc w:val="left"/>
        <w:rPr>
          <w:rFonts w:eastAsiaTheme="minorEastAsia"/>
          <w:lang w:eastAsia="zh-CN"/>
        </w:rPr>
      </w:pPr>
      <w:r>
        <w:rPr>
          <w:lang w:eastAsia="zh-CN"/>
        </w:rPr>
        <w:t xml:space="preserve">For spectrum sharing between TN and NTN, </w:t>
      </w:r>
      <w:r w:rsidR="00195BA6">
        <w:rPr>
          <w:lang w:eastAsia="zh-CN"/>
        </w:rPr>
        <w:t xml:space="preserve">the work on using TN band for NTN service is needed. </w:t>
      </w:r>
      <w:r w:rsidR="00195BA6" w:rsidRPr="00576B4D">
        <w:rPr>
          <w:lang w:eastAsia="zh-CN"/>
        </w:rPr>
        <w:t>RAN plenary has discussed the new work item for using TN bands for NTN service, which has not yet been approved.</w:t>
      </w:r>
      <w:r w:rsidR="00195BA6" w:rsidRPr="00195BA6">
        <w:rPr>
          <w:lang w:eastAsia="zh-CN"/>
        </w:rPr>
        <w:t xml:space="preserve"> </w:t>
      </w:r>
      <w:r w:rsidR="00195BA6">
        <w:rPr>
          <w:lang w:eastAsia="zh-CN"/>
        </w:rPr>
        <w:t>Regarding detailed scenarios, in our understanding</w:t>
      </w:r>
      <w:r>
        <w:rPr>
          <w:lang w:eastAsia="zh-CN"/>
        </w:rPr>
        <w:t xml:space="preserve"> the base stations for TN and NTN are at different places</w:t>
      </w:r>
      <w:r>
        <w:rPr>
          <w:rFonts w:eastAsiaTheme="minorEastAsia"/>
          <w:lang w:eastAsia="zh-CN"/>
        </w:rPr>
        <w:t xml:space="preserve"> respectively and not sure if there is applicable scenario for multi-RAT spectrum sharing. Further clarification on applicable scenario is needed. </w:t>
      </w:r>
      <w:r w:rsidR="00D74DBC">
        <w:rPr>
          <w:rFonts w:eastAsiaTheme="minorEastAsia"/>
          <w:lang w:eastAsia="zh-CN"/>
        </w:rPr>
        <w:t>Especially for 6</w:t>
      </w:r>
      <w:r w:rsidR="00D74DBC">
        <w:rPr>
          <w:rFonts w:eastAsiaTheme="minorEastAsia" w:hint="eastAsia"/>
          <w:lang w:eastAsia="zh-CN"/>
        </w:rPr>
        <w:t>G</w:t>
      </w:r>
      <w:r w:rsidR="00D74DBC">
        <w:rPr>
          <w:rFonts w:eastAsiaTheme="minorEastAsia"/>
          <w:lang w:eastAsia="zh-CN"/>
        </w:rPr>
        <w:t xml:space="preserve"> TN + 6G NTN, actually it is spectrum sharing within same RAT and thus not belongs to </w:t>
      </w:r>
      <w:r w:rsidR="006B246B">
        <w:rPr>
          <w:rFonts w:eastAsiaTheme="minorEastAsia"/>
          <w:lang w:eastAsia="zh-CN"/>
        </w:rPr>
        <w:t>multi-RAT</w:t>
      </w:r>
      <w:r w:rsidR="00D74DBC">
        <w:rPr>
          <w:rFonts w:eastAsiaTheme="minorEastAsia"/>
          <w:lang w:eastAsia="zh-CN"/>
        </w:rPr>
        <w:t xml:space="preserve"> spectrum sharing.</w:t>
      </w:r>
    </w:p>
    <w:p w14:paraId="61AA6603" w14:textId="596C2DA2" w:rsidR="00A76439" w:rsidRDefault="00A76439" w:rsidP="00A76439">
      <w:pPr>
        <w:jc w:val="left"/>
        <w:rPr>
          <w:rFonts w:eastAsiaTheme="minorEastAsia"/>
          <w:lang w:eastAsia="zh-CN"/>
        </w:rPr>
      </w:pPr>
      <w:r>
        <w:rPr>
          <w:rFonts w:eastAsiaTheme="minorEastAsia"/>
          <w:lang w:eastAsia="zh-CN"/>
        </w:rPr>
        <w:t>For spectrum sharing between 5G NTN and 6G NTN, it seems more practical scenario and the group should discuss if this scenario is in scope and whether RAN4 focus on TN MRSS firstly.</w:t>
      </w:r>
      <w:r w:rsidR="00E90F86">
        <w:rPr>
          <w:rFonts w:eastAsiaTheme="minorEastAsia"/>
          <w:lang w:eastAsia="zh-CN"/>
        </w:rPr>
        <w:t xml:space="preserve"> In RAN4 6G thread for spectrum, when discussing TN and NTN frequency range harmonization, it was agreed that </w:t>
      </w:r>
      <w:r w:rsidR="00E90F86" w:rsidRPr="00E90F86">
        <w:rPr>
          <w:rFonts w:eastAsiaTheme="minorEastAsia"/>
          <w:lang w:eastAsia="zh-CN"/>
        </w:rPr>
        <w:t>RAN4 will initially focus the discussion on frequency ranges based on TN deployment</w:t>
      </w:r>
      <w:r w:rsidR="00E90F86">
        <w:rPr>
          <w:rFonts w:eastAsiaTheme="minorEastAsia"/>
          <w:lang w:eastAsia="zh-CN"/>
        </w:rPr>
        <w:t xml:space="preserve"> [3, R4-25146</w:t>
      </w:r>
      <w:r w:rsidR="00C159BF">
        <w:rPr>
          <w:rFonts w:eastAsiaTheme="minorEastAsia"/>
          <w:lang w:eastAsia="zh-CN"/>
        </w:rPr>
        <w:t>2</w:t>
      </w:r>
      <w:r w:rsidR="00E90F86">
        <w:rPr>
          <w:rFonts w:eastAsiaTheme="minorEastAsia"/>
          <w:lang w:eastAsia="zh-CN"/>
        </w:rPr>
        <w:t>6].</w:t>
      </w:r>
    </w:p>
    <w:p w14:paraId="47AAC68D" w14:textId="429707DD" w:rsidR="00121EC1" w:rsidRDefault="00121EC1" w:rsidP="00121EC1">
      <w:pPr>
        <w:spacing w:after="120"/>
        <w:ind w:left="1418" w:hanging="1418"/>
        <w:rPr>
          <w:b/>
          <w:bCs/>
        </w:rPr>
      </w:pPr>
      <w:r>
        <w:rPr>
          <w:b/>
          <w:bCs/>
        </w:rPr>
        <w:t>Proposal 3</w:t>
      </w:r>
      <w:r w:rsidRPr="00DF1B01">
        <w:rPr>
          <w:b/>
          <w:bCs/>
        </w:rPr>
        <w:t>:</w:t>
      </w:r>
      <w:r w:rsidRPr="00DF1B01">
        <w:rPr>
          <w:b/>
          <w:bCs/>
        </w:rPr>
        <w:tab/>
      </w:r>
      <w:r w:rsidR="008D3FC6">
        <w:rPr>
          <w:b/>
          <w:bCs/>
        </w:rPr>
        <w:t>I</w:t>
      </w:r>
      <w:r w:rsidR="004106F1">
        <w:rPr>
          <w:b/>
          <w:bCs/>
        </w:rPr>
        <w:t>t is proposed that proponents for MRSS</w:t>
      </w:r>
      <w:r w:rsidR="00CF179C">
        <w:rPr>
          <w:b/>
          <w:bCs/>
        </w:rPr>
        <w:t xml:space="preserve"> with NTN</w:t>
      </w:r>
      <w:r w:rsidR="004106F1">
        <w:rPr>
          <w:b/>
          <w:bCs/>
        </w:rPr>
        <w:t xml:space="preserve"> further clarify the detailed applicable scenarios especially for TN and NTN spectrum sharing</w:t>
      </w:r>
      <w:r w:rsidRPr="00081B28">
        <w:rPr>
          <w:b/>
          <w:bCs/>
        </w:rPr>
        <w:t>.</w:t>
      </w:r>
    </w:p>
    <w:p w14:paraId="405A4203" w14:textId="55991CAC" w:rsidR="008930F0" w:rsidRDefault="008930F0" w:rsidP="008930F0">
      <w:pPr>
        <w:pStyle w:val="2"/>
      </w:pPr>
      <w:r>
        <w:rPr>
          <w:rFonts w:hint="eastAsia"/>
        </w:rPr>
        <w:lastRenderedPageBreak/>
        <w:t>2</w:t>
      </w:r>
      <w:r>
        <w:t>.2</w:t>
      </w:r>
      <w:r>
        <w:tab/>
        <w:t xml:space="preserve">MRSS </w:t>
      </w:r>
      <w:r w:rsidR="00D01242">
        <w:t>–</w:t>
      </w:r>
      <w:r>
        <w:t xml:space="preserve"> </w:t>
      </w:r>
      <w:r w:rsidR="00D01242">
        <w:t>frequency range or band</w:t>
      </w:r>
    </w:p>
    <w:p w14:paraId="61A3486D" w14:textId="6AE369FF" w:rsidR="008930F0" w:rsidRDefault="00E90F86" w:rsidP="008930F0">
      <w:pPr>
        <w:jc w:val="left"/>
        <w:rPr>
          <w:rFonts w:eastAsiaTheme="minorEastAsia"/>
          <w:lang w:eastAsia="zh-CN"/>
        </w:rPr>
      </w:pPr>
      <w:r>
        <w:rPr>
          <w:rFonts w:eastAsiaTheme="minorEastAsia" w:hint="eastAsia"/>
          <w:lang w:eastAsia="zh-CN"/>
        </w:rPr>
        <w:t>I</w:t>
      </w:r>
      <w:r>
        <w:rPr>
          <w:rFonts w:eastAsiaTheme="minorEastAsia"/>
          <w:lang w:eastAsia="zh-CN"/>
        </w:rPr>
        <w:t>n last RAN4 meeting, the applicable frequency range</w:t>
      </w:r>
      <w:r w:rsidR="00CF179C">
        <w:rPr>
          <w:rFonts w:eastAsiaTheme="minorEastAsia"/>
          <w:lang w:eastAsia="zh-CN"/>
        </w:rPr>
        <w:t xml:space="preserve"> or band</w:t>
      </w:r>
      <w:r>
        <w:rPr>
          <w:rFonts w:eastAsiaTheme="minorEastAsia"/>
          <w:lang w:eastAsia="zh-CN"/>
        </w:rPr>
        <w:t xml:space="preserve"> was also discussed, and the agreement is as following [1]</w:t>
      </w:r>
    </w:p>
    <w:tbl>
      <w:tblPr>
        <w:tblStyle w:val="afd"/>
        <w:tblW w:w="0" w:type="auto"/>
        <w:tblLook w:val="04A0" w:firstRow="1" w:lastRow="0" w:firstColumn="1" w:lastColumn="0" w:noHBand="0" w:noVBand="1"/>
      </w:tblPr>
      <w:tblGrid>
        <w:gridCol w:w="9631"/>
      </w:tblGrid>
      <w:tr w:rsidR="00E90F86" w14:paraId="61AE85F5" w14:textId="77777777" w:rsidTr="00E90F86">
        <w:tc>
          <w:tcPr>
            <w:tcW w:w="9631" w:type="dxa"/>
          </w:tcPr>
          <w:p w14:paraId="15352692" w14:textId="77777777" w:rsidR="00CF179C" w:rsidRDefault="00CF179C" w:rsidP="00CF179C">
            <w:pPr>
              <w:pStyle w:val="aff6"/>
              <w:numPr>
                <w:ilvl w:val="0"/>
                <w:numId w:val="15"/>
              </w:numPr>
              <w:overflowPunct/>
              <w:autoSpaceDE/>
              <w:autoSpaceDN/>
              <w:adjustRightInd/>
              <w:spacing w:after="120" w:line="240" w:lineRule="auto"/>
              <w:ind w:left="720" w:firstLineChars="0"/>
              <w:jc w:val="left"/>
              <w:textAlignment w:val="auto"/>
              <w:rPr>
                <w:highlight w:val="green"/>
              </w:rPr>
            </w:pPr>
            <w:r>
              <w:rPr>
                <w:rFonts w:eastAsia="宋体" w:hint="eastAsia"/>
                <w:highlight w:val="green"/>
              </w:rPr>
              <w:t>Agreements</w:t>
            </w:r>
          </w:p>
          <w:p w14:paraId="3315776C" w14:textId="77777777" w:rsidR="00CF179C" w:rsidRDefault="00CF179C" w:rsidP="00CF179C">
            <w:pPr>
              <w:pStyle w:val="aff6"/>
              <w:numPr>
                <w:ilvl w:val="0"/>
                <w:numId w:val="38"/>
              </w:numPr>
              <w:overflowPunct/>
              <w:autoSpaceDE/>
              <w:autoSpaceDN/>
              <w:adjustRightInd/>
              <w:spacing w:after="120" w:line="240" w:lineRule="auto"/>
              <w:ind w:firstLineChars="0"/>
              <w:jc w:val="left"/>
              <w:textAlignment w:val="auto"/>
            </w:pPr>
            <w:r>
              <w:rPr>
                <w:rFonts w:hint="eastAsia"/>
              </w:rPr>
              <w:t xml:space="preserve">For operating frequency range </w:t>
            </w:r>
            <w:r>
              <w:rPr>
                <w:rFonts w:eastAsia="宋体" w:hint="eastAsia"/>
              </w:rPr>
              <w:t xml:space="preserve">or band </w:t>
            </w:r>
            <w:r>
              <w:rPr>
                <w:rFonts w:hint="eastAsia"/>
              </w:rPr>
              <w:t>for MRSS between 6GR and NR</w:t>
            </w:r>
          </w:p>
          <w:p w14:paraId="59932F8B" w14:textId="77777777" w:rsidR="00CF179C" w:rsidRDefault="00CF179C" w:rsidP="00CF179C">
            <w:pPr>
              <w:pStyle w:val="aff6"/>
              <w:numPr>
                <w:ilvl w:val="0"/>
                <w:numId w:val="39"/>
              </w:numPr>
              <w:tabs>
                <w:tab w:val="clear" w:pos="1260"/>
                <w:tab w:val="left" w:pos="1680"/>
              </w:tabs>
              <w:spacing w:after="120" w:line="240" w:lineRule="auto"/>
              <w:ind w:firstLineChars="0"/>
              <w:jc w:val="left"/>
            </w:pPr>
            <w:r>
              <w:rPr>
                <w:rFonts w:eastAsia="宋体" w:hint="eastAsia"/>
              </w:rPr>
              <w:t xml:space="preserve">Start </w:t>
            </w:r>
            <w:r>
              <w:rPr>
                <w:rFonts w:hint="eastAsia"/>
              </w:rPr>
              <w:t xml:space="preserve">RAN4 6G-5G MRSS </w:t>
            </w:r>
            <w:r>
              <w:rPr>
                <w:rFonts w:eastAsia="宋体" w:hint="eastAsia"/>
              </w:rPr>
              <w:t xml:space="preserve">study </w:t>
            </w:r>
            <w:r>
              <w:rPr>
                <w:rFonts w:hint="eastAsia"/>
              </w:rPr>
              <w:t>in FR1</w:t>
            </w:r>
          </w:p>
          <w:p w14:paraId="7684DA10" w14:textId="27D3821E" w:rsidR="00E90F86" w:rsidRPr="00CF179C" w:rsidRDefault="00CF179C" w:rsidP="008930F0">
            <w:pPr>
              <w:pStyle w:val="aff6"/>
              <w:numPr>
                <w:ilvl w:val="0"/>
                <w:numId w:val="39"/>
              </w:numPr>
              <w:tabs>
                <w:tab w:val="clear" w:pos="1260"/>
                <w:tab w:val="left" w:pos="1680"/>
              </w:tabs>
              <w:spacing w:after="120" w:line="240" w:lineRule="auto"/>
              <w:ind w:firstLineChars="0"/>
              <w:jc w:val="left"/>
            </w:pPr>
            <w:r w:rsidRPr="00CF179C">
              <w:rPr>
                <w:rFonts w:eastAsia="宋体" w:hint="eastAsia"/>
              </w:rPr>
              <w:t>W</w:t>
            </w:r>
            <w:r w:rsidRPr="00CF179C">
              <w:rPr>
                <w:rFonts w:hint="eastAsia"/>
              </w:rPr>
              <w:t>hether to consider 6G-5G MRSS in FR2-1</w:t>
            </w:r>
            <w:r w:rsidRPr="00CF179C">
              <w:rPr>
                <w:rFonts w:eastAsia="宋体" w:hint="eastAsia"/>
              </w:rPr>
              <w:t xml:space="preserve"> is further discussed</w:t>
            </w:r>
          </w:p>
        </w:tc>
      </w:tr>
    </w:tbl>
    <w:p w14:paraId="3CE6C551" w14:textId="77777777" w:rsidR="00E90F86" w:rsidRDefault="00E90F86" w:rsidP="008930F0">
      <w:pPr>
        <w:jc w:val="left"/>
        <w:rPr>
          <w:rFonts w:eastAsiaTheme="minorEastAsia"/>
          <w:lang w:eastAsia="zh-CN"/>
        </w:rPr>
      </w:pPr>
    </w:p>
    <w:p w14:paraId="0355B87A" w14:textId="199B1152" w:rsidR="008930F0" w:rsidRDefault="00CF63A3" w:rsidP="00DA7D18">
      <w:pPr>
        <w:jc w:val="left"/>
        <w:rPr>
          <w:rFonts w:eastAsiaTheme="minorEastAsia"/>
          <w:lang w:eastAsia="zh-CN"/>
        </w:rPr>
      </w:pPr>
      <w:r>
        <w:rPr>
          <w:rFonts w:eastAsiaTheme="minorEastAsia" w:hint="eastAsia"/>
          <w:lang w:eastAsia="zh-CN"/>
        </w:rPr>
        <w:t>L</w:t>
      </w:r>
      <w:r>
        <w:rPr>
          <w:rFonts w:eastAsiaTheme="minorEastAsia"/>
          <w:lang w:eastAsia="zh-CN"/>
        </w:rPr>
        <w:t>ooking back at the 5G DSS, it was observed that the DSS feature was band-specific. DSS was enabled based on operator demand and was enabled for demanded band by dedicated work items, indicated as following Figure.</w:t>
      </w:r>
    </w:p>
    <w:p w14:paraId="4BBDECEE" w14:textId="40C41C3D" w:rsidR="00CF63A3" w:rsidRDefault="00CF63A3" w:rsidP="00DA7D18">
      <w:pPr>
        <w:jc w:val="left"/>
        <w:rPr>
          <w:rFonts w:eastAsiaTheme="minorEastAsia"/>
          <w:lang w:eastAsia="zh-CN"/>
        </w:rPr>
      </w:pPr>
      <w:r w:rsidRPr="00CF63A3">
        <w:rPr>
          <w:rFonts w:eastAsiaTheme="minorEastAsia"/>
          <w:noProof/>
          <w:lang w:eastAsia="zh-CN"/>
        </w:rPr>
        <w:drawing>
          <wp:inline distT="0" distB="0" distL="0" distR="0" wp14:anchorId="3E7C1E3C" wp14:editId="0B96D1A6">
            <wp:extent cx="5714810" cy="3099729"/>
            <wp:effectExtent l="114300" t="114300" r="114935" b="139065"/>
            <wp:docPr id="6" name="图片 5">
              <a:extLst xmlns:a="http://schemas.openxmlformats.org/drawingml/2006/main">
                <a:ext uri="{FF2B5EF4-FFF2-40B4-BE49-F238E27FC236}">
                  <a16:creationId xmlns:a16="http://schemas.microsoft.com/office/drawing/2014/main" id="{C7D54988-35EA-4ED2-B22E-5E24314DD3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C7D54988-35EA-4ED2-B22E-5E24314DD331}"/>
                        </a:ext>
                      </a:extLst>
                    </pic:cNvPr>
                    <pic:cNvPicPr>
                      <a:picLocks noChangeAspect="1"/>
                    </pic:cNvPicPr>
                  </pic:nvPicPr>
                  <pic:blipFill>
                    <a:blip r:embed="rId10"/>
                    <a:stretch>
                      <a:fillRect/>
                    </a:stretch>
                  </pic:blipFill>
                  <pic:spPr>
                    <a:xfrm>
                      <a:off x="0" y="0"/>
                      <a:ext cx="5714810" cy="3099729"/>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8BE47F6" w14:textId="3C200E56" w:rsidR="00CF63A3" w:rsidRPr="004162B7" w:rsidRDefault="00CF63A3" w:rsidP="00CF63A3">
      <w:pPr>
        <w:jc w:val="center"/>
        <w:rPr>
          <w:rFonts w:eastAsiaTheme="minorEastAsia"/>
          <w:b/>
          <w:bCs/>
          <w:lang w:eastAsia="zh-CN"/>
        </w:rPr>
      </w:pPr>
      <w:r w:rsidRPr="004162B7">
        <w:rPr>
          <w:rFonts w:eastAsiaTheme="minorEastAsia" w:hint="eastAsia"/>
          <w:b/>
          <w:bCs/>
          <w:lang w:eastAsia="zh-CN"/>
        </w:rPr>
        <w:t>F</w:t>
      </w:r>
      <w:r w:rsidRPr="004162B7">
        <w:rPr>
          <w:rFonts w:eastAsiaTheme="minorEastAsia"/>
          <w:b/>
          <w:bCs/>
          <w:lang w:eastAsia="zh-CN"/>
        </w:rPr>
        <w:t xml:space="preserve">ig. 1 </w:t>
      </w:r>
      <w:r>
        <w:rPr>
          <w:rFonts w:eastAsiaTheme="minorEastAsia"/>
          <w:b/>
          <w:bCs/>
          <w:lang w:eastAsia="zh-CN"/>
        </w:rPr>
        <w:t>DSS enabled with band-specific manner</w:t>
      </w:r>
    </w:p>
    <w:p w14:paraId="16D33FFC" w14:textId="1EA42FDF" w:rsidR="00CF63A3" w:rsidRDefault="00CF63A3" w:rsidP="00CF63A3">
      <w:pPr>
        <w:spacing w:after="120"/>
        <w:ind w:left="1418" w:hanging="1418"/>
        <w:rPr>
          <w:lang w:eastAsia="zh-CN"/>
        </w:rPr>
      </w:pPr>
      <w:r>
        <w:rPr>
          <w:b/>
          <w:bCs/>
        </w:rPr>
        <w:t>Observation 1</w:t>
      </w:r>
      <w:r w:rsidRPr="00DF1B01">
        <w:rPr>
          <w:b/>
          <w:bCs/>
        </w:rPr>
        <w:t>:</w:t>
      </w:r>
      <w:r w:rsidRPr="00DF1B01">
        <w:rPr>
          <w:b/>
          <w:bCs/>
        </w:rPr>
        <w:tab/>
      </w:r>
      <w:r>
        <w:rPr>
          <w:b/>
          <w:bCs/>
          <w:lang w:eastAsia="zh-CN"/>
        </w:rPr>
        <w:t xml:space="preserve">DSS in 5G was a band-specific feature. </w:t>
      </w:r>
      <w:r w:rsidRPr="00CF63A3">
        <w:rPr>
          <w:b/>
          <w:bCs/>
          <w:lang w:eastAsia="zh-CN"/>
        </w:rPr>
        <w:t>DSS was enabled based on operator demand and was enabled for demanded band by dedicated work items</w:t>
      </w:r>
      <w:r w:rsidRPr="00DB3EE7">
        <w:rPr>
          <w:b/>
          <w:bCs/>
        </w:rPr>
        <w:t>.</w:t>
      </w:r>
    </w:p>
    <w:p w14:paraId="75E95644" w14:textId="3CC1EA8F" w:rsidR="00CF63A3" w:rsidRPr="00CF63A3" w:rsidRDefault="00CF63A3" w:rsidP="00DA7D18">
      <w:pPr>
        <w:jc w:val="left"/>
        <w:rPr>
          <w:rFonts w:eastAsiaTheme="minorEastAsia"/>
          <w:lang w:eastAsia="zh-CN"/>
        </w:rPr>
      </w:pPr>
      <w:r>
        <w:rPr>
          <w:rFonts w:eastAsiaTheme="minorEastAsia"/>
          <w:lang w:eastAsia="zh-CN"/>
        </w:rPr>
        <w:t>Given there is</w:t>
      </w:r>
      <w:r w:rsidR="00830DA1">
        <w:rPr>
          <w:rFonts w:eastAsiaTheme="minorEastAsia"/>
          <w:lang w:eastAsia="zh-CN"/>
        </w:rPr>
        <w:t xml:space="preserve"> obvious</w:t>
      </w:r>
      <w:r>
        <w:rPr>
          <w:rFonts w:eastAsiaTheme="minorEastAsia"/>
          <w:lang w:eastAsia="zh-CN"/>
        </w:rPr>
        <w:t xml:space="preserve"> throughput degradation, DSS was not commercially successful. </w:t>
      </w:r>
      <w:r w:rsidR="00830DA1">
        <w:rPr>
          <w:rFonts w:eastAsiaTheme="minorEastAsia"/>
          <w:lang w:eastAsia="zh-CN"/>
        </w:rPr>
        <w:t xml:space="preserve">Similarly, for 6G-5G MRSS, it should </w:t>
      </w:r>
      <w:r w:rsidR="00F821EC">
        <w:rPr>
          <w:rFonts w:eastAsiaTheme="minorEastAsia"/>
          <w:lang w:eastAsia="zh-CN"/>
        </w:rPr>
        <w:t>not be</w:t>
      </w:r>
      <w:r w:rsidR="00830DA1">
        <w:rPr>
          <w:rFonts w:eastAsiaTheme="minorEastAsia"/>
          <w:lang w:eastAsia="zh-CN"/>
        </w:rPr>
        <w:t xml:space="preserve"> a feature for all bands by default.</w:t>
      </w:r>
      <w:r w:rsidR="00D9623C">
        <w:rPr>
          <w:rFonts w:eastAsiaTheme="minorEastAsia"/>
          <w:lang w:eastAsia="zh-CN"/>
        </w:rPr>
        <w:t xml:space="preserve"> Especially for U6G band, it potentially could enjoy more advanced 6G characteristics. Now U6G band has not commercial deployment yet and there would be short gap between 5G deployment and 6G deployment for this band, it seems not necessary to enable MRSS for U6G bands.</w:t>
      </w:r>
    </w:p>
    <w:p w14:paraId="4C6FC9D5" w14:textId="2600547C" w:rsidR="00D9623C" w:rsidRDefault="00D9623C" w:rsidP="00D9623C">
      <w:pPr>
        <w:spacing w:after="120"/>
        <w:ind w:left="1418" w:hanging="1418"/>
        <w:rPr>
          <w:lang w:eastAsia="zh-CN"/>
        </w:rPr>
      </w:pPr>
      <w:r>
        <w:rPr>
          <w:b/>
          <w:bCs/>
        </w:rPr>
        <w:t>Observation 2</w:t>
      </w:r>
      <w:r w:rsidRPr="00DF1B01">
        <w:rPr>
          <w:b/>
          <w:bCs/>
        </w:rPr>
        <w:t>:</w:t>
      </w:r>
      <w:r w:rsidRPr="00DF1B01">
        <w:rPr>
          <w:b/>
          <w:bCs/>
        </w:rPr>
        <w:tab/>
      </w:r>
      <w:r w:rsidRPr="00D9623C">
        <w:rPr>
          <w:b/>
          <w:bCs/>
          <w:lang w:eastAsia="zh-CN"/>
        </w:rPr>
        <w:t>U6G band</w:t>
      </w:r>
      <w:r>
        <w:rPr>
          <w:b/>
          <w:bCs/>
          <w:lang w:eastAsia="zh-CN"/>
        </w:rPr>
        <w:t xml:space="preserve"> </w:t>
      </w:r>
      <w:r w:rsidRPr="00D9623C">
        <w:rPr>
          <w:b/>
          <w:bCs/>
          <w:lang w:eastAsia="zh-CN"/>
        </w:rPr>
        <w:t xml:space="preserve">potentially could enjoy more advanced 6G characteristics. </w:t>
      </w:r>
      <w:r>
        <w:rPr>
          <w:b/>
          <w:bCs/>
          <w:lang w:eastAsia="zh-CN"/>
        </w:rPr>
        <w:t>There is no</w:t>
      </w:r>
      <w:r w:rsidRPr="00D9623C">
        <w:rPr>
          <w:b/>
          <w:bCs/>
          <w:lang w:eastAsia="zh-CN"/>
        </w:rPr>
        <w:t xml:space="preserve"> </w:t>
      </w:r>
      <w:r>
        <w:rPr>
          <w:b/>
          <w:bCs/>
          <w:lang w:eastAsia="zh-CN"/>
        </w:rPr>
        <w:t xml:space="preserve">5G </w:t>
      </w:r>
      <w:r w:rsidRPr="00D9623C">
        <w:rPr>
          <w:b/>
          <w:bCs/>
          <w:lang w:eastAsia="zh-CN"/>
        </w:rPr>
        <w:t>commercial deployment yet and there would be short gap between 5G deployment and 6G deployment</w:t>
      </w:r>
      <w:r w:rsidRPr="00DB3EE7">
        <w:rPr>
          <w:b/>
          <w:bCs/>
        </w:rPr>
        <w:t>.</w:t>
      </w:r>
    </w:p>
    <w:p w14:paraId="5FD20452" w14:textId="1F8565F6" w:rsidR="00D9623C" w:rsidRDefault="00D9623C" w:rsidP="00D9623C">
      <w:pPr>
        <w:spacing w:after="120"/>
        <w:ind w:left="1418" w:hanging="1418"/>
        <w:rPr>
          <w:b/>
          <w:bCs/>
        </w:rPr>
      </w:pPr>
      <w:r>
        <w:rPr>
          <w:b/>
          <w:bCs/>
        </w:rPr>
        <w:t>Proposal 4</w:t>
      </w:r>
      <w:r w:rsidRPr="00DF1B01">
        <w:rPr>
          <w:b/>
          <w:bCs/>
        </w:rPr>
        <w:t>:</w:t>
      </w:r>
      <w:r w:rsidRPr="00DF1B01">
        <w:rPr>
          <w:b/>
          <w:bCs/>
        </w:rPr>
        <w:tab/>
      </w:r>
      <w:r>
        <w:rPr>
          <w:b/>
          <w:bCs/>
        </w:rPr>
        <w:t>MRSS should be enabled in per-band manner based on operator demand in RAN4.</w:t>
      </w:r>
    </w:p>
    <w:p w14:paraId="67F2C5AD" w14:textId="38CDDDAA" w:rsidR="00D9623C" w:rsidRDefault="00D9623C" w:rsidP="00D9623C">
      <w:pPr>
        <w:spacing w:after="120"/>
        <w:ind w:left="1418" w:hanging="1418"/>
        <w:rPr>
          <w:b/>
          <w:bCs/>
        </w:rPr>
      </w:pPr>
      <w:r>
        <w:rPr>
          <w:b/>
          <w:bCs/>
        </w:rPr>
        <w:t>Proposal 5</w:t>
      </w:r>
      <w:r w:rsidRPr="00DF1B01">
        <w:rPr>
          <w:b/>
          <w:bCs/>
        </w:rPr>
        <w:t>:</w:t>
      </w:r>
      <w:r w:rsidRPr="00DF1B01">
        <w:rPr>
          <w:b/>
          <w:bCs/>
        </w:rPr>
        <w:tab/>
      </w:r>
      <w:r>
        <w:rPr>
          <w:b/>
          <w:bCs/>
        </w:rPr>
        <w:t>It is not necessary</w:t>
      </w:r>
      <w:r w:rsidR="00E0052D">
        <w:rPr>
          <w:b/>
          <w:bCs/>
        </w:rPr>
        <w:t xml:space="preserve"> to</w:t>
      </w:r>
      <w:r>
        <w:rPr>
          <w:b/>
          <w:bCs/>
        </w:rPr>
        <w:t xml:space="preserve"> support </w:t>
      </w:r>
      <w:r w:rsidR="00E0052D">
        <w:rPr>
          <w:b/>
          <w:bCs/>
        </w:rPr>
        <w:t xml:space="preserve">6G-5G </w:t>
      </w:r>
      <w:r>
        <w:rPr>
          <w:b/>
          <w:bCs/>
        </w:rPr>
        <w:t>MRSS for U6G bands.</w:t>
      </w:r>
    </w:p>
    <w:p w14:paraId="3734CFC8" w14:textId="1D974A61" w:rsidR="004862D8" w:rsidRDefault="00D9623C" w:rsidP="00DA7D18">
      <w:pPr>
        <w:jc w:val="left"/>
      </w:pPr>
      <w:r>
        <w:t xml:space="preserve">For </w:t>
      </w:r>
      <w:r w:rsidRPr="00CF179C">
        <w:rPr>
          <w:rFonts w:hint="eastAsia"/>
        </w:rPr>
        <w:t>6G-5G MRSS in FR2-1</w:t>
      </w:r>
      <w:r>
        <w:t xml:space="preserve">, </w:t>
      </w:r>
      <w:r w:rsidR="00B5695F">
        <w:t xml:space="preserve">in last meeting majority view is that FR1 can be prioritized and FR2-1 can be further discussed. </w:t>
      </w:r>
      <w:r w:rsidR="00473BF9">
        <w:t>Different from FR1 where DSS was mainly for single carrier spectrum sharing e.g., at FDD low bands, the existing 5G FR2-1 deployment is mostly based on Nx100MHz carriers, the scheduling of 5G and 6G can be based on different 100MHz carriers, therefore it is not necessary to enable MRSS which brings no much benefits for FR2 scenario but has to afford throughput degradation unnecessarily.</w:t>
      </w:r>
    </w:p>
    <w:p w14:paraId="2C1FAEE8" w14:textId="10AA1A80" w:rsidR="004862D8" w:rsidRDefault="004862D8" w:rsidP="004862D8">
      <w:pPr>
        <w:spacing w:after="120"/>
        <w:ind w:left="1418" w:hanging="1418"/>
        <w:rPr>
          <w:lang w:eastAsia="zh-CN"/>
        </w:rPr>
      </w:pPr>
      <w:r>
        <w:rPr>
          <w:b/>
          <w:bCs/>
        </w:rPr>
        <w:lastRenderedPageBreak/>
        <w:t>Observation 3</w:t>
      </w:r>
      <w:r w:rsidRPr="00DF1B01">
        <w:rPr>
          <w:b/>
          <w:bCs/>
        </w:rPr>
        <w:t>:</w:t>
      </w:r>
      <w:r w:rsidRPr="00DF1B01">
        <w:rPr>
          <w:b/>
          <w:bCs/>
        </w:rPr>
        <w:tab/>
      </w:r>
      <w:r w:rsidR="008D3FC6">
        <w:rPr>
          <w:b/>
          <w:bCs/>
          <w:lang w:eastAsia="zh-CN"/>
        </w:rPr>
        <w:t>E</w:t>
      </w:r>
      <w:r>
        <w:rPr>
          <w:b/>
          <w:bCs/>
          <w:lang w:eastAsia="zh-CN"/>
        </w:rPr>
        <w:t>xisting FR2-1 deployment is mostly based on Nx100MHz</w:t>
      </w:r>
      <w:r w:rsidR="00B410DB">
        <w:rPr>
          <w:b/>
          <w:bCs/>
          <w:lang w:eastAsia="zh-CN"/>
        </w:rPr>
        <w:t xml:space="preserve"> carriers</w:t>
      </w:r>
      <w:r w:rsidR="002B76BB">
        <w:rPr>
          <w:b/>
          <w:bCs/>
          <w:lang w:eastAsia="zh-CN"/>
        </w:rPr>
        <w:t xml:space="preserve"> which indicates no </w:t>
      </w:r>
      <w:r w:rsidR="00B410DB">
        <w:rPr>
          <w:b/>
          <w:bCs/>
          <w:lang w:eastAsia="zh-CN"/>
        </w:rPr>
        <w:t xml:space="preserve">6G-5G </w:t>
      </w:r>
      <w:r w:rsidR="002B76BB">
        <w:rPr>
          <w:b/>
          <w:bCs/>
          <w:lang w:eastAsia="zh-CN"/>
        </w:rPr>
        <w:t>MRSS necessity in the same carrier</w:t>
      </w:r>
      <w:r w:rsidR="00473BF9">
        <w:rPr>
          <w:b/>
          <w:bCs/>
          <w:lang w:eastAsia="zh-CN"/>
        </w:rPr>
        <w:t xml:space="preserve"> (</w:t>
      </w:r>
      <w:r w:rsidR="00473BF9" w:rsidRPr="00473BF9">
        <w:rPr>
          <w:b/>
          <w:bCs/>
          <w:lang w:eastAsia="zh-CN"/>
        </w:rPr>
        <w:t>MRSS in such scenario brings no much benefits but</w:t>
      </w:r>
      <w:r w:rsidR="00473BF9">
        <w:rPr>
          <w:b/>
          <w:bCs/>
          <w:lang w:eastAsia="zh-CN"/>
        </w:rPr>
        <w:t xml:space="preserve"> has to</w:t>
      </w:r>
      <w:r w:rsidR="00473BF9" w:rsidRPr="00473BF9">
        <w:rPr>
          <w:b/>
          <w:bCs/>
          <w:lang w:eastAsia="zh-CN"/>
        </w:rPr>
        <w:t xml:space="preserve"> afford throughput degradation unnecessarily</w:t>
      </w:r>
      <w:r w:rsidR="00473BF9">
        <w:rPr>
          <w:b/>
          <w:bCs/>
          <w:lang w:eastAsia="zh-CN"/>
        </w:rPr>
        <w:t>)</w:t>
      </w:r>
      <w:r w:rsidR="002B76BB">
        <w:rPr>
          <w:b/>
          <w:bCs/>
          <w:lang w:eastAsia="zh-CN"/>
        </w:rPr>
        <w:t>.</w:t>
      </w:r>
    </w:p>
    <w:p w14:paraId="5685CFD9" w14:textId="0BDCC4FE" w:rsidR="004862D8" w:rsidRDefault="004862D8" w:rsidP="004862D8">
      <w:pPr>
        <w:spacing w:after="120"/>
        <w:ind w:left="1418" w:hanging="1418"/>
        <w:rPr>
          <w:b/>
          <w:bCs/>
        </w:rPr>
      </w:pPr>
      <w:r>
        <w:rPr>
          <w:b/>
          <w:bCs/>
        </w:rPr>
        <w:t xml:space="preserve">Proposal </w:t>
      </w:r>
      <w:r w:rsidR="00813488">
        <w:rPr>
          <w:b/>
          <w:bCs/>
        </w:rPr>
        <w:t>6</w:t>
      </w:r>
      <w:r w:rsidRPr="00DF1B01">
        <w:rPr>
          <w:b/>
          <w:bCs/>
        </w:rPr>
        <w:t>:</w:t>
      </w:r>
      <w:r w:rsidRPr="00DF1B01">
        <w:rPr>
          <w:b/>
          <w:bCs/>
        </w:rPr>
        <w:tab/>
      </w:r>
      <w:r w:rsidR="008D3FC6">
        <w:rPr>
          <w:b/>
          <w:bCs/>
        </w:rPr>
        <w:t>I</w:t>
      </w:r>
      <w:r w:rsidR="002B76BB">
        <w:rPr>
          <w:b/>
          <w:bCs/>
        </w:rPr>
        <w:t xml:space="preserve">t is </w:t>
      </w:r>
      <w:r w:rsidR="006466E0">
        <w:rPr>
          <w:b/>
          <w:bCs/>
        </w:rPr>
        <w:t>not necessary to support</w:t>
      </w:r>
      <w:r w:rsidR="002B76BB">
        <w:rPr>
          <w:b/>
          <w:bCs/>
        </w:rPr>
        <w:t xml:space="preserve"> MRSS for FR2</w:t>
      </w:r>
      <w:r w:rsidR="00E92E31">
        <w:rPr>
          <w:b/>
          <w:bCs/>
        </w:rPr>
        <w:t xml:space="preserve"> bands</w:t>
      </w:r>
      <w:r>
        <w:rPr>
          <w:b/>
          <w:bCs/>
        </w:rPr>
        <w:t>.</w:t>
      </w:r>
    </w:p>
    <w:p w14:paraId="38071BE4" w14:textId="03E3C398" w:rsidR="00D01242" w:rsidRDefault="00D01242" w:rsidP="00D01242">
      <w:pPr>
        <w:pStyle w:val="2"/>
      </w:pPr>
      <w:r>
        <w:rPr>
          <w:rFonts w:hint="eastAsia"/>
        </w:rPr>
        <w:t>2</w:t>
      </w:r>
      <w:r>
        <w:t>.3</w:t>
      </w:r>
      <w:r>
        <w:tab/>
        <w:t>MRSS – System paramter impacts</w:t>
      </w:r>
    </w:p>
    <w:p w14:paraId="03C5C74F" w14:textId="09C428FA" w:rsidR="00D01242" w:rsidRDefault="007F1632" w:rsidP="00D01242">
      <w:pPr>
        <w:jc w:val="left"/>
        <w:rPr>
          <w:bCs/>
          <w:lang w:eastAsia="ko-KR"/>
        </w:rPr>
      </w:pPr>
      <w:r>
        <w:rPr>
          <w:rFonts w:eastAsiaTheme="minorEastAsia"/>
          <w:lang w:eastAsia="zh-CN"/>
        </w:rPr>
        <w:t xml:space="preserve">System parameter is important for MRSS. </w:t>
      </w:r>
      <w:r>
        <w:rPr>
          <w:rFonts w:eastAsiaTheme="minorEastAsia" w:hint="eastAsia"/>
          <w:lang w:eastAsia="zh-CN"/>
        </w:rPr>
        <w:t>In</w:t>
      </w:r>
      <w:r>
        <w:rPr>
          <w:rFonts w:eastAsiaTheme="minorEastAsia"/>
          <w:lang w:eastAsia="zh-CN"/>
        </w:rPr>
        <w:t xml:space="preserve"> last RAN4 meeting, it was agreed that for some system parameters </w:t>
      </w:r>
      <w:r>
        <w:rPr>
          <w:bCs/>
          <w:lang w:eastAsia="ko-KR"/>
        </w:rPr>
        <w:t>(</w:t>
      </w:r>
      <w:proofErr w:type="gramStart"/>
      <w:r>
        <w:rPr>
          <w:bCs/>
          <w:lang w:eastAsia="ko-KR"/>
        </w:rPr>
        <w:t>e.g.</w:t>
      </w:r>
      <w:proofErr w:type="gramEnd"/>
      <w:r>
        <w:rPr>
          <w:bCs/>
          <w:lang w:eastAsia="ko-KR"/>
        </w:rPr>
        <w:t xml:space="preserve"> SCS, sync raster, channel raster etc.) separated agenda will be designated for the scenar</w:t>
      </w:r>
      <w:r>
        <w:rPr>
          <w:rFonts w:hint="eastAsia"/>
          <w:bCs/>
        </w:rPr>
        <w:t>i</w:t>
      </w:r>
      <w:r>
        <w:rPr>
          <w:bCs/>
          <w:lang w:eastAsia="ko-KR"/>
        </w:rPr>
        <w:t>os of with (in spectrum sharing) and without (in system parameter) MRSS considered. In this agenda, the system parameters to be studied are as following [1]</w:t>
      </w:r>
    </w:p>
    <w:tbl>
      <w:tblPr>
        <w:tblStyle w:val="afd"/>
        <w:tblW w:w="0" w:type="auto"/>
        <w:tblLook w:val="04A0" w:firstRow="1" w:lastRow="0" w:firstColumn="1" w:lastColumn="0" w:noHBand="0" w:noVBand="1"/>
      </w:tblPr>
      <w:tblGrid>
        <w:gridCol w:w="9631"/>
      </w:tblGrid>
      <w:tr w:rsidR="007F1632" w14:paraId="0D6A5ABF" w14:textId="77777777" w:rsidTr="007F1632">
        <w:tc>
          <w:tcPr>
            <w:tcW w:w="9631" w:type="dxa"/>
          </w:tcPr>
          <w:p w14:paraId="6652986C" w14:textId="77777777" w:rsidR="007F1632" w:rsidRPr="007F1632" w:rsidRDefault="007F1632" w:rsidP="007F1632">
            <w:pPr>
              <w:pStyle w:val="aff6"/>
              <w:numPr>
                <w:ilvl w:val="0"/>
                <w:numId w:val="40"/>
              </w:numPr>
              <w:tabs>
                <w:tab w:val="clear" w:pos="840"/>
                <w:tab w:val="left" w:pos="1680"/>
              </w:tabs>
              <w:spacing w:after="120" w:line="240" w:lineRule="auto"/>
              <w:ind w:firstLineChars="0"/>
              <w:jc w:val="left"/>
              <w:rPr>
                <w:rFonts w:eastAsia="宋体"/>
                <w:bCs/>
                <w:sz w:val="24"/>
                <w:szCs w:val="24"/>
                <w:highlight w:val="green"/>
              </w:rPr>
            </w:pPr>
            <w:r w:rsidRPr="007F1632">
              <w:rPr>
                <w:rFonts w:eastAsia="宋体" w:hint="eastAsia"/>
                <w:bCs/>
                <w:sz w:val="24"/>
                <w:szCs w:val="24"/>
                <w:highlight w:val="green"/>
              </w:rPr>
              <w:t>Taking following table as starting point to discuss which system parameters are impacted by MRSS.</w:t>
            </w:r>
          </w:p>
          <w:tbl>
            <w:tblPr>
              <w:tblStyle w:val="afd"/>
              <w:tblW w:w="0" w:type="auto"/>
              <w:jc w:val="center"/>
              <w:tblLook w:val="04A0" w:firstRow="1" w:lastRow="0" w:firstColumn="1" w:lastColumn="0" w:noHBand="0" w:noVBand="1"/>
            </w:tblPr>
            <w:tblGrid>
              <w:gridCol w:w="3874"/>
              <w:gridCol w:w="3386"/>
            </w:tblGrid>
            <w:tr w:rsidR="007F1632" w:rsidRPr="007F1632" w14:paraId="6B3E4797" w14:textId="77777777" w:rsidTr="00EB6E64">
              <w:trPr>
                <w:jc w:val="center"/>
              </w:trPr>
              <w:tc>
                <w:tcPr>
                  <w:tcW w:w="3874" w:type="dxa"/>
                </w:tcPr>
                <w:p w14:paraId="09AE6797" w14:textId="77777777" w:rsidR="007F1632" w:rsidRPr="007F1632" w:rsidRDefault="007F1632" w:rsidP="007F1632">
                  <w:pPr>
                    <w:pStyle w:val="aff6"/>
                    <w:overflowPunct/>
                    <w:autoSpaceDE/>
                    <w:autoSpaceDN/>
                    <w:adjustRightInd/>
                    <w:spacing w:after="120"/>
                    <w:ind w:firstLineChars="0" w:firstLine="0"/>
                    <w:textAlignment w:val="auto"/>
                    <w:rPr>
                      <w:rFonts w:eastAsia="宋体"/>
                      <w:b/>
                      <w:bCs/>
                      <w:iCs/>
                      <w:sz w:val="24"/>
                      <w:szCs w:val="24"/>
                      <w:highlight w:val="green"/>
                    </w:rPr>
                  </w:pPr>
                  <w:r w:rsidRPr="007F1632">
                    <w:rPr>
                      <w:rFonts w:eastAsia="宋体" w:hint="eastAsia"/>
                      <w:b/>
                      <w:bCs/>
                      <w:iCs/>
                      <w:sz w:val="24"/>
                      <w:szCs w:val="24"/>
                      <w:highlight w:val="green"/>
                    </w:rPr>
                    <w:t xml:space="preserve">System parameters </w:t>
                  </w:r>
                </w:p>
              </w:tc>
              <w:tc>
                <w:tcPr>
                  <w:tcW w:w="3386" w:type="dxa"/>
                </w:tcPr>
                <w:p w14:paraId="02C8C51B" w14:textId="77777777" w:rsidR="007F1632" w:rsidRPr="007F1632" w:rsidRDefault="007F1632" w:rsidP="007F1632">
                  <w:pPr>
                    <w:pStyle w:val="aff6"/>
                    <w:overflowPunct/>
                    <w:autoSpaceDE/>
                    <w:autoSpaceDN/>
                    <w:adjustRightInd/>
                    <w:spacing w:after="120"/>
                    <w:ind w:firstLineChars="0" w:firstLine="0"/>
                    <w:textAlignment w:val="auto"/>
                    <w:rPr>
                      <w:rFonts w:eastAsia="宋体"/>
                      <w:b/>
                      <w:bCs/>
                      <w:iCs/>
                      <w:sz w:val="24"/>
                      <w:szCs w:val="24"/>
                      <w:highlight w:val="green"/>
                    </w:rPr>
                  </w:pPr>
                  <w:r w:rsidRPr="007F1632">
                    <w:rPr>
                      <w:rFonts w:eastAsia="宋体" w:hint="eastAsia"/>
                      <w:b/>
                      <w:bCs/>
                      <w:iCs/>
                      <w:sz w:val="24"/>
                      <w:szCs w:val="24"/>
                      <w:highlight w:val="green"/>
                    </w:rPr>
                    <w:t>Whether impacted by MRSS</w:t>
                  </w:r>
                </w:p>
              </w:tc>
            </w:tr>
            <w:tr w:rsidR="007F1632" w:rsidRPr="007F1632" w14:paraId="3A29D5AC" w14:textId="77777777" w:rsidTr="00EB6E64">
              <w:trPr>
                <w:jc w:val="center"/>
              </w:trPr>
              <w:tc>
                <w:tcPr>
                  <w:tcW w:w="3874" w:type="dxa"/>
                </w:tcPr>
                <w:p w14:paraId="4F4D6132" w14:textId="77777777" w:rsidR="007F1632" w:rsidRPr="007F1632" w:rsidRDefault="007F1632" w:rsidP="007F1632">
                  <w:pPr>
                    <w:pStyle w:val="aff6"/>
                    <w:overflowPunct/>
                    <w:autoSpaceDE/>
                    <w:autoSpaceDN/>
                    <w:adjustRightInd/>
                    <w:spacing w:after="120"/>
                    <w:ind w:firstLineChars="0" w:firstLine="0"/>
                    <w:textAlignment w:val="auto"/>
                    <w:rPr>
                      <w:rFonts w:eastAsia="宋体"/>
                      <w:iCs/>
                      <w:sz w:val="24"/>
                      <w:szCs w:val="24"/>
                      <w:highlight w:val="green"/>
                    </w:rPr>
                  </w:pPr>
                  <w:r w:rsidRPr="007F1632">
                    <w:rPr>
                      <w:sz w:val="24"/>
                      <w:szCs w:val="16"/>
                      <w:highlight w:val="green"/>
                    </w:rPr>
                    <w:t>Numerology</w:t>
                  </w:r>
                </w:p>
              </w:tc>
              <w:tc>
                <w:tcPr>
                  <w:tcW w:w="3386" w:type="dxa"/>
                </w:tcPr>
                <w:p w14:paraId="669696F3" w14:textId="77777777" w:rsidR="007F1632" w:rsidRPr="007F1632" w:rsidRDefault="007F1632" w:rsidP="007F1632">
                  <w:pPr>
                    <w:pStyle w:val="aff6"/>
                    <w:overflowPunct/>
                    <w:autoSpaceDE/>
                    <w:autoSpaceDN/>
                    <w:adjustRightInd/>
                    <w:spacing w:after="120"/>
                    <w:ind w:firstLineChars="0" w:firstLine="0"/>
                    <w:textAlignment w:val="auto"/>
                    <w:rPr>
                      <w:rFonts w:eastAsia="宋体"/>
                      <w:iCs/>
                      <w:sz w:val="24"/>
                      <w:szCs w:val="24"/>
                      <w:highlight w:val="green"/>
                    </w:rPr>
                  </w:pPr>
                  <w:r w:rsidRPr="007F1632">
                    <w:rPr>
                      <w:rFonts w:eastAsia="宋体" w:hint="eastAsia"/>
                      <w:iCs/>
                      <w:sz w:val="24"/>
                      <w:szCs w:val="24"/>
                      <w:highlight w:val="green"/>
                    </w:rPr>
                    <w:t>Maybe impacted</w:t>
                  </w:r>
                </w:p>
              </w:tc>
            </w:tr>
            <w:tr w:rsidR="007F1632" w:rsidRPr="007F1632" w14:paraId="5C2D3B42" w14:textId="77777777" w:rsidTr="00EB6E64">
              <w:trPr>
                <w:jc w:val="center"/>
              </w:trPr>
              <w:tc>
                <w:tcPr>
                  <w:tcW w:w="3874" w:type="dxa"/>
                </w:tcPr>
                <w:p w14:paraId="71F708D0" w14:textId="77777777" w:rsidR="007F1632" w:rsidRPr="007F1632" w:rsidRDefault="007F1632" w:rsidP="007F1632">
                  <w:pPr>
                    <w:pStyle w:val="aff6"/>
                    <w:overflowPunct/>
                    <w:autoSpaceDE/>
                    <w:autoSpaceDN/>
                    <w:adjustRightInd/>
                    <w:spacing w:after="120"/>
                    <w:ind w:firstLineChars="0" w:firstLine="0"/>
                    <w:textAlignment w:val="auto"/>
                    <w:rPr>
                      <w:rFonts w:eastAsia="宋体"/>
                      <w:iCs/>
                      <w:sz w:val="24"/>
                      <w:szCs w:val="24"/>
                      <w:highlight w:val="green"/>
                    </w:rPr>
                  </w:pPr>
                  <w:r w:rsidRPr="007F1632">
                    <w:rPr>
                      <w:sz w:val="24"/>
                      <w:szCs w:val="16"/>
                      <w:highlight w:val="green"/>
                    </w:rPr>
                    <w:t>Channel raster</w:t>
                  </w:r>
                </w:p>
              </w:tc>
              <w:tc>
                <w:tcPr>
                  <w:tcW w:w="3386" w:type="dxa"/>
                </w:tcPr>
                <w:p w14:paraId="2D1A11E5" w14:textId="77777777" w:rsidR="007F1632" w:rsidRPr="007F1632" w:rsidRDefault="007F1632" w:rsidP="007F1632">
                  <w:pPr>
                    <w:pStyle w:val="aff6"/>
                    <w:overflowPunct/>
                    <w:autoSpaceDE/>
                    <w:autoSpaceDN/>
                    <w:adjustRightInd/>
                    <w:spacing w:after="120"/>
                    <w:ind w:firstLineChars="0" w:firstLine="0"/>
                    <w:textAlignment w:val="auto"/>
                    <w:rPr>
                      <w:iCs/>
                      <w:sz w:val="24"/>
                      <w:szCs w:val="24"/>
                      <w:highlight w:val="green"/>
                    </w:rPr>
                  </w:pPr>
                  <w:r w:rsidRPr="007F1632">
                    <w:rPr>
                      <w:rFonts w:eastAsia="宋体" w:hint="eastAsia"/>
                      <w:iCs/>
                      <w:sz w:val="24"/>
                      <w:szCs w:val="24"/>
                      <w:highlight w:val="green"/>
                    </w:rPr>
                    <w:t>Maybe impacted</w:t>
                  </w:r>
                </w:p>
              </w:tc>
            </w:tr>
            <w:tr w:rsidR="007F1632" w:rsidRPr="007F1632" w14:paraId="0BF5E5E6" w14:textId="77777777" w:rsidTr="00EB6E64">
              <w:trPr>
                <w:jc w:val="center"/>
              </w:trPr>
              <w:tc>
                <w:tcPr>
                  <w:tcW w:w="3874" w:type="dxa"/>
                </w:tcPr>
                <w:p w14:paraId="4E472E3D" w14:textId="77777777" w:rsidR="007F1632" w:rsidRPr="007F1632" w:rsidRDefault="007F1632" w:rsidP="007F1632">
                  <w:pPr>
                    <w:pStyle w:val="aff6"/>
                    <w:overflowPunct/>
                    <w:autoSpaceDE/>
                    <w:autoSpaceDN/>
                    <w:adjustRightInd/>
                    <w:spacing w:after="120"/>
                    <w:ind w:firstLineChars="0" w:firstLine="0"/>
                    <w:textAlignment w:val="auto"/>
                    <w:rPr>
                      <w:rFonts w:eastAsia="宋体"/>
                      <w:iCs/>
                      <w:sz w:val="24"/>
                      <w:szCs w:val="24"/>
                      <w:highlight w:val="green"/>
                    </w:rPr>
                  </w:pPr>
                  <w:r w:rsidRPr="007F1632">
                    <w:rPr>
                      <w:sz w:val="24"/>
                      <w:szCs w:val="16"/>
                      <w:highlight w:val="green"/>
                    </w:rPr>
                    <w:t>Sync raster</w:t>
                  </w:r>
                </w:p>
              </w:tc>
              <w:tc>
                <w:tcPr>
                  <w:tcW w:w="3386" w:type="dxa"/>
                </w:tcPr>
                <w:p w14:paraId="1BC5BD25" w14:textId="77777777" w:rsidR="007F1632" w:rsidRPr="007F1632" w:rsidRDefault="007F1632" w:rsidP="007F1632">
                  <w:pPr>
                    <w:pStyle w:val="aff6"/>
                    <w:overflowPunct/>
                    <w:autoSpaceDE/>
                    <w:autoSpaceDN/>
                    <w:adjustRightInd/>
                    <w:spacing w:after="120"/>
                    <w:ind w:firstLineChars="0" w:firstLine="0"/>
                    <w:textAlignment w:val="auto"/>
                    <w:rPr>
                      <w:iCs/>
                      <w:sz w:val="24"/>
                      <w:szCs w:val="24"/>
                      <w:highlight w:val="green"/>
                    </w:rPr>
                  </w:pPr>
                  <w:r w:rsidRPr="007F1632">
                    <w:rPr>
                      <w:rFonts w:eastAsia="宋体" w:hint="eastAsia"/>
                      <w:iCs/>
                      <w:sz w:val="24"/>
                      <w:szCs w:val="24"/>
                      <w:highlight w:val="green"/>
                    </w:rPr>
                    <w:t>Maybe impacted</w:t>
                  </w:r>
                </w:p>
              </w:tc>
            </w:tr>
            <w:tr w:rsidR="007F1632" w:rsidRPr="007F1632" w14:paraId="00CEE5DF" w14:textId="77777777" w:rsidTr="00EB6E64">
              <w:trPr>
                <w:jc w:val="center"/>
              </w:trPr>
              <w:tc>
                <w:tcPr>
                  <w:tcW w:w="3874" w:type="dxa"/>
                </w:tcPr>
                <w:p w14:paraId="73815788" w14:textId="77777777" w:rsidR="007F1632" w:rsidRPr="007F1632" w:rsidRDefault="007F1632" w:rsidP="007F1632">
                  <w:pPr>
                    <w:pStyle w:val="aff6"/>
                    <w:overflowPunct/>
                    <w:autoSpaceDE/>
                    <w:autoSpaceDN/>
                    <w:adjustRightInd/>
                    <w:spacing w:after="120"/>
                    <w:ind w:firstLineChars="0" w:firstLine="0"/>
                    <w:textAlignment w:val="auto"/>
                    <w:rPr>
                      <w:iCs/>
                      <w:sz w:val="24"/>
                      <w:szCs w:val="24"/>
                      <w:highlight w:val="green"/>
                    </w:rPr>
                  </w:pPr>
                  <w:r w:rsidRPr="007F1632">
                    <w:rPr>
                      <w:rFonts w:eastAsia="宋体" w:hint="eastAsia"/>
                      <w:iCs/>
                      <w:sz w:val="24"/>
                      <w:szCs w:val="24"/>
                      <w:highlight w:val="green"/>
                    </w:rPr>
                    <w:t>Waveform</w:t>
                  </w:r>
                </w:p>
              </w:tc>
              <w:tc>
                <w:tcPr>
                  <w:tcW w:w="3386" w:type="dxa"/>
                </w:tcPr>
                <w:p w14:paraId="4407F856" w14:textId="77777777" w:rsidR="007F1632" w:rsidRPr="007F1632" w:rsidRDefault="007F1632" w:rsidP="007F1632">
                  <w:pPr>
                    <w:pStyle w:val="aff6"/>
                    <w:overflowPunct/>
                    <w:autoSpaceDE/>
                    <w:autoSpaceDN/>
                    <w:adjustRightInd/>
                    <w:spacing w:after="120"/>
                    <w:ind w:firstLineChars="0" w:firstLine="0"/>
                    <w:textAlignment w:val="auto"/>
                    <w:rPr>
                      <w:rFonts w:eastAsia="宋体"/>
                      <w:iCs/>
                      <w:sz w:val="24"/>
                      <w:szCs w:val="24"/>
                      <w:highlight w:val="green"/>
                    </w:rPr>
                  </w:pPr>
                  <w:r w:rsidRPr="007F1632">
                    <w:rPr>
                      <w:rFonts w:eastAsia="宋体" w:hint="eastAsia"/>
                      <w:iCs/>
                      <w:sz w:val="24"/>
                      <w:szCs w:val="24"/>
                      <w:highlight w:val="green"/>
                    </w:rPr>
                    <w:t>FFS</w:t>
                  </w:r>
                </w:p>
              </w:tc>
            </w:tr>
            <w:tr w:rsidR="007F1632" w:rsidRPr="007F1632" w14:paraId="6FC505EE" w14:textId="77777777" w:rsidTr="00EB6E64">
              <w:trPr>
                <w:jc w:val="center"/>
              </w:trPr>
              <w:tc>
                <w:tcPr>
                  <w:tcW w:w="3874" w:type="dxa"/>
                </w:tcPr>
                <w:p w14:paraId="1C553B56" w14:textId="77777777" w:rsidR="007F1632" w:rsidRPr="007F1632" w:rsidRDefault="007F1632" w:rsidP="007F1632">
                  <w:pPr>
                    <w:pStyle w:val="aff6"/>
                    <w:overflowPunct/>
                    <w:autoSpaceDE/>
                    <w:autoSpaceDN/>
                    <w:adjustRightInd/>
                    <w:spacing w:after="120"/>
                    <w:ind w:firstLineChars="0" w:firstLine="0"/>
                    <w:textAlignment w:val="auto"/>
                    <w:rPr>
                      <w:iCs/>
                      <w:sz w:val="24"/>
                      <w:szCs w:val="24"/>
                      <w:highlight w:val="green"/>
                    </w:rPr>
                  </w:pPr>
                  <w:r w:rsidRPr="007F1632">
                    <w:rPr>
                      <w:rFonts w:eastAsia="宋体" w:hint="eastAsia"/>
                      <w:iCs/>
                      <w:sz w:val="24"/>
                      <w:szCs w:val="24"/>
                      <w:highlight w:val="green"/>
                    </w:rPr>
                    <w:t>Modulation</w:t>
                  </w:r>
                </w:p>
              </w:tc>
              <w:tc>
                <w:tcPr>
                  <w:tcW w:w="3386" w:type="dxa"/>
                </w:tcPr>
                <w:p w14:paraId="0CD202E0" w14:textId="77777777" w:rsidR="007F1632" w:rsidRPr="007F1632" w:rsidRDefault="007F1632" w:rsidP="007F1632">
                  <w:pPr>
                    <w:pStyle w:val="aff6"/>
                    <w:overflowPunct/>
                    <w:autoSpaceDE/>
                    <w:autoSpaceDN/>
                    <w:adjustRightInd/>
                    <w:spacing w:after="120"/>
                    <w:ind w:firstLineChars="0" w:firstLine="0"/>
                    <w:textAlignment w:val="auto"/>
                    <w:rPr>
                      <w:rFonts w:eastAsia="宋体"/>
                      <w:iCs/>
                      <w:sz w:val="24"/>
                      <w:szCs w:val="24"/>
                      <w:highlight w:val="green"/>
                    </w:rPr>
                  </w:pPr>
                  <w:r w:rsidRPr="007F1632">
                    <w:rPr>
                      <w:rFonts w:eastAsia="宋体" w:hint="eastAsia"/>
                      <w:iCs/>
                      <w:sz w:val="24"/>
                      <w:szCs w:val="24"/>
                      <w:highlight w:val="green"/>
                    </w:rPr>
                    <w:t>FFS</w:t>
                  </w:r>
                </w:p>
              </w:tc>
            </w:tr>
            <w:tr w:rsidR="007F1632" w:rsidRPr="007F1632" w14:paraId="297E70E7" w14:textId="77777777" w:rsidTr="00EB6E64">
              <w:trPr>
                <w:jc w:val="center"/>
              </w:trPr>
              <w:tc>
                <w:tcPr>
                  <w:tcW w:w="3874" w:type="dxa"/>
                </w:tcPr>
                <w:p w14:paraId="748166A5" w14:textId="77777777" w:rsidR="007F1632" w:rsidRPr="007F1632" w:rsidRDefault="007F1632" w:rsidP="007F1632">
                  <w:pPr>
                    <w:pStyle w:val="aff6"/>
                    <w:overflowPunct/>
                    <w:autoSpaceDE/>
                    <w:autoSpaceDN/>
                    <w:adjustRightInd/>
                    <w:spacing w:after="120"/>
                    <w:ind w:firstLineChars="0" w:firstLine="0"/>
                    <w:textAlignment w:val="auto"/>
                    <w:rPr>
                      <w:iCs/>
                      <w:sz w:val="24"/>
                      <w:szCs w:val="24"/>
                      <w:highlight w:val="green"/>
                    </w:rPr>
                  </w:pPr>
                  <w:r w:rsidRPr="007F1632">
                    <w:rPr>
                      <w:rFonts w:eastAsia="宋体" w:hint="eastAsia"/>
                      <w:iCs/>
                      <w:sz w:val="24"/>
                      <w:szCs w:val="24"/>
                      <w:highlight w:val="green"/>
                    </w:rPr>
                    <w:t>Channel bandwidth</w:t>
                  </w:r>
                </w:p>
              </w:tc>
              <w:tc>
                <w:tcPr>
                  <w:tcW w:w="3386" w:type="dxa"/>
                </w:tcPr>
                <w:p w14:paraId="234BAED2" w14:textId="77777777" w:rsidR="007F1632" w:rsidRPr="007F1632" w:rsidRDefault="007F1632" w:rsidP="007F1632">
                  <w:pPr>
                    <w:pStyle w:val="aff6"/>
                    <w:overflowPunct/>
                    <w:autoSpaceDE/>
                    <w:autoSpaceDN/>
                    <w:adjustRightInd/>
                    <w:spacing w:after="120"/>
                    <w:ind w:firstLineChars="0" w:firstLine="0"/>
                    <w:textAlignment w:val="auto"/>
                    <w:rPr>
                      <w:rFonts w:eastAsia="宋体"/>
                      <w:iCs/>
                      <w:sz w:val="24"/>
                      <w:szCs w:val="24"/>
                    </w:rPr>
                  </w:pPr>
                  <w:r w:rsidRPr="007F1632">
                    <w:rPr>
                      <w:rFonts w:eastAsia="宋体" w:hint="eastAsia"/>
                      <w:iCs/>
                      <w:sz w:val="24"/>
                      <w:szCs w:val="24"/>
                      <w:highlight w:val="green"/>
                    </w:rPr>
                    <w:t>FFS</w:t>
                  </w:r>
                </w:p>
              </w:tc>
            </w:tr>
          </w:tbl>
          <w:p w14:paraId="04320159" w14:textId="77777777" w:rsidR="007F1632" w:rsidRDefault="007F1632" w:rsidP="00D01242">
            <w:pPr>
              <w:jc w:val="left"/>
              <w:rPr>
                <w:rFonts w:eastAsiaTheme="minorEastAsia"/>
                <w:lang w:eastAsia="zh-CN"/>
              </w:rPr>
            </w:pPr>
          </w:p>
        </w:tc>
      </w:tr>
    </w:tbl>
    <w:p w14:paraId="4564B9DD" w14:textId="77777777" w:rsidR="007F1632" w:rsidRDefault="007F1632" w:rsidP="00D01242">
      <w:pPr>
        <w:jc w:val="left"/>
        <w:rPr>
          <w:rFonts w:eastAsiaTheme="minorEastAsia"/>
          <w:lang w:eastAsia="zh-CN"/>
        </w:rPr>
      </w:pPr>
    </w:p>
    <w:p w14:paraId="3B2AC96F" w14:textId="5914B684" w:rsidR="008930F0" w:rsidRDefault="00C73A7A" w:rsidP="00DA7D18">
      <w:pPr>
        <w:jc w:val="left"/>
        <w:rPr>
          <w:rFonts w:eastAsiaTheme="minorEastAsia"/>
          <w:lang w:eastAsia="zh-CN"/>
        </w:rPr>
      </w:pPr>
      <w:r>
        <w:rPr>
          <w:rFonts w:eastAsiaTheme="minorEastAsia" w:hint="eastAsia"/>
          <w:lang w:eastAsia="zh-CN"/>
        </w:rPr>
        <w:t>F</w:t>
      </w:r>
      <w:r>
        <w:rPr>
          <w:rFonts w:eastAsiaTheme="minorEastAsia"/>
          <w:lang w:eastAsia="zh-CN"/>
        </w:rPr>
        <w:t>or numerology, same SCS is precondition for MRSS operation. Based on latest RAN1 agreement and considering practical SCS in 5G deployment, it is reasonable to consider 15kHz SCS for FDD and 30kHz SCS for TDD in 5G-6G MRSS.</w:t>
      </w:r>
    </w:p>
    <w:p w14:paraId="1031C81B" w14:textId="3E70996F" w:rsidR="00C73A7A" w:rsidRPr="00C73A7A" w:rsidRDefault="00C73A7A" w:rsidP="00C73A7A">
      <w:pPr>
        <w:spacing w:after="120"/>
        <w:ind w:left="1418" w:hanging="1418"/>
        <w:rPr>
          <w:b/>
          <w:bCs/>
        </w:rPr>
      </w:pPr>
      <w:r>
        <w:rPr>
          <w:b/>
          <w:bCs/>
        </w:rPr>
        <w:t>Proposal 7</w:t>
      </w:r>
      <w:r w:rsidRPr="00DF1B01">
        <w:rPr>
          <w:b/>
          <w:bCs/>
        </w:rPr>
        <w:t>:</w:t>
      </w:r>
      <w:r w:rsidRPr="00DF1B01">
        <w:rPr>
          <w:b/>
          <w:bCs/>
        </w:rPr>
        <w:tab/>
      </w:r>
      <w:r>
        <w:rPr>
          <w:b/>
          <w:bCs/>
        </w:rPr>
        <w:t>The SCS for 5G and the SCS for 6G should be the same in 5G-6G MRSS</w:t>
      </w:r>
      <w:r w:rsidR="009F3B29">
        <w:rPr>
          <w:b/>
          <w:bCs/>
        </w:rPr>
        <w:t xml:space="preserve">. </w:t>
      </w:r>
      <w:r w:rsidR="009F3B29" w:rsidRPr="009F3B29">
        <w:rPr>
          <w:b/>
          <w:bCs/>
        </w:rPr>
        <w:t>15kHz SCS for FDD and 30kHz SCS for TDD can be considered.</w:t>
      </w:r>
    </w:p>
    <w:p w14:paraId="0AAAB90D" w14:textId="42B49EBF" w:rsidR="00C73A7A" w:rsidRDefault="009F3B29" w:rsidP="00DA7D18">
      <w:pPr>
        <w:jc w:val="left"/>
        <w:rPr>
          <w:rFonts w:eastAsiaTheme="minorEastAsia"/>
          <w:lang w:eastAsia="zh-CN"/>
        </w:rPr>
      </w:pPr>
      <w:r>
        <w:rPr>
          <w:rFonts w:eastAsiaTheme="minorEastAsia" w:hint="eastAsia"/>
          <w:lang w:eastAsia="zh-CN"/>
        </w:rPr>
        <w:t>F</w:t>
      </w:r>
      <w:r>
        <w:rPr>
          <w:rFonts w:eastAsiaTheme="minorEastAsia"/>
          <w:lang w:eastAsia="zh-CN"/>
        </w:rPr>
        <w:t>or channel raster, different from 4G-5G DSS where 7.5kHz uplink shifting was applied to align the orthogonality of LTE and NR uplink sub carriers, it is obviously not necessary to apply 7.5k</w:t>
      </w:r>
      <w:r>
        <w:rPr>
          <w:rFonts w:eastAsiaTheme="minorEastAsia" w:hint="eastAsia"/>
          <w:lang w:eastAsia="zh-CN"/>
        </w:rPr>
        <w:t>Hz</w:t>
      </w:r>
      <w:r>
        <w:rPr>
          <w:rFonts w:eastAsiaTheme="minorEastAsia"/>
          <w:lang w:eastAsia="zh-CN"/>
        </w:rPr>
        <w:t xml:space="preserve"> uplink shifting for 5G-6G MRSS</w:t>
      </w:r>
      <w:r w:rsidR="00064410">
        <w:rPr>
          <w:rFonts w:eastAsiaTheme="minorEastAsia"/>
          <w:lang w:eastAsia="zh-CN"/>
        </w:rPr>
        <w:t>. This seems common understanding and can be agreed in RAN4.</w:t>
      </w:r>
    </w:p>
    <w:p w14:paraId="24DFAD6A" w14:textId="086B57D1" w:rsidR="00064410" w:rsidRPr="00C73A7A" w:rsidRDefault="00064410" w:rsidP="00064410">
      <w:pPr>
        <w:spacing w:after="120"/>
        <w:ind w:left="1418" w:hanging="1418"/>
        <w:rPr>
          <w:b/>
          <w:bCs/>
        </w:rPr>
      </w:pPr>
      <w:r>
        <w:rPr>
          <w:b/>
          <w:bCs/>
        </w:rPr>
        <w:t>Proposal 8</w:t>
      </w:r>
      <w:r w:rsidRPr="00DF1B01">
        <w:rPr>
          <w:b/>
          <w:bCs/>
        </w:rPr>
        <w:t>:</w:t>
      </w:r>
      <w:r w:rsidRPr="00DF1B01">
        <w:rPr>
          <w:b/>
          <w:bCs/>
        </w:rPr>
        <w:tab/>
      </w:r>
      <w:r>
        <w:rPr>
          <w:b/>
          <w:bCs/>
        </w:rPr>
        <w:t>7.5kHz uplink shifting is not needed for 5G-6G MRSS.</w:t>
      </w:r>
    </w:p>
    <w:p w14:paraId="263AE153" w14:textId="13DDEB42" w:rsidR="00064410" w:rsidRDefault="00335DED" w:rsidP="00DA7D18">
      <w:pPr>
        <w:jc w:val="left"/>
        <w:rPr>
          <w:rFonts w:eastAsiaTheme="minorEastAsia"/>
          <w:lang w:eastAsia="zh-CN"/>
        </w:rPr>
      </w:pPr>
      <w:r>
        <w:rPr>
          <w:rFonts w:eastAsiaTheme="minorEastAsia" w:hint="eastAsia"/>
          <w:lang w:eastAsia="zh-CN"/>
        </w:rPr>
        <w:t>F</w:t>
      </w:r>
      <w:r>
        <w:rPr>
          <w:rFonts w:eastAsiaTheme="minorEastAsia"/>
          <w:lang w:eastAsia="zh-CN"/>
        </w:rPr>
        <w:t xml:space="preserve">or sync raster which </w:t>
      </w:r>
      <w:r w:rsidRPr="00335DED">
        <w:rPr>
          <w:rFonts w:eastAsiaTheme="minorEastAsia"/>
          <w:lang w:eastAsia="zh-CN"/>
        </w:rPr>
        <w:t>indicates the frequency positions of the synchronization block that can be used by the UE for system acquisition when explicit signalling of the synchronization block position is not present</w:t>
      </w:r>
      <w:r>
        <w:rPr>
          <w:rFonts w:eastAsiaTheme="minorEastAsia"/>
          <w:lang w:eastAsia="zh-CN"/>
        </w:rPr>
        <w:t xml:space="preserve">, it is highly dependent </w:t>
      </w:r>
      <w:r w:rsidR="00F821EC">
        <w:rPr>
          <w:rFonts w:eastAsiaTheme="minorEastAsia"/>
          <w:lang w:eastAsia="zh-CN"/>
        </w:rPr>
        <w:t xml:space="preserve">on </w:t>
      </w:r>
      <w:r>
        <w:rPr>
          <w:rFonts w:eastAsiaTheme="minorEastAsia"/>
          <w:lang w:eastAsia="zh-CN"/>
        </w:rPr>
        <w:t>SSB design in RAN1. It is difficult for RAN4 to make a hypothesis in this stage. It would be better to wait some time for RAN1 progress on SSB design.</w:t>
      </w:r>
    </w:p>
    <w:p w14:paraId="5ED9A770" w14:textId="4DF53127" w:rsidR="003D0166" w:rsidRPr="00C73A7A" w:rsidRDefault="003D0166" w:rsidP="003D0166">
      <w:pPr>
        <w:spacing w:after="120"/>
        <w:ind w:left="1418" w:hanging="1418"/>
        <w:rPr>
          <w:b/>
          <w:bCs/>
        </w:rPr>
      </w:pPr>
      <w:r>
        <w:rPr>
          <w:b/>
          <w:bCs/>
        </w:rPr>
        <w:t>Proposal 9</w:t>
      </w:r>
      <w:r w:rsidRPr="00DF1B01">
        <w:rPr>
          <w:b/>
          <w:bCs/>
        </w:rPr>
        <w:t>:</w:t>
      </w:r>
      <w:r w:rsidRPr="00DF1B01">
        <w:rPr>
          <w:b/>
          <w:bCs/>
        </w:rPr>
        <w:tab/>
      </w:r>
      <w:r>
        <w:rPr>
          <w:b/>
          <w:bCs/>
        </w:rPr>
        <w:t>RAN4 to evaluate sync raster pending on RAN1 progress on SSB design.</w:t>
      </w:r>
    </w:p>
    <w:p w14:paraId="7448E5EF" w14:textId="51034D42" w:rsidR="00335DED" w:rsidRDefault="00F079FD" w:rsidP="00DA7D18">
      <w:pPr>
        <w:jc w:val="left"/>
        <w:rPr>
          <w:rFonts w:eastAsiaTheme="minorEastAsia"/>
          <w:lang w:eastAsia="zh-CN"/>
        </w:rPr>
      </w:pPr>
      <w:r>
        <w:rPr>
          <w:rFonts w:eastAsiaTheme="minorEastAsia" w:hint="eastAsia"/>
          <w:lang w:eastAsia="zh-CN"/>
        </w:rPr>
        <w:t>F</w:t>
      </w:r>
      <w:r>
        <w:rPr>
          <w:rFonts w:eastAsiaTheme="minorEastAsia"/>
          <w:lang w:eastAsia="zh-CN"/>
        </w:rPr>
        <w:t xml:space="preserve">or waveform, RAN1 has already agreed that </w:t>
      </w:r>
      <w:r w:rsidRPr="00F079FD">
        <w:rPr>
          <w:rFonts w:eastAsiaTheme="minorEastAsia"/>
          <w:lang w:eastAsia="zh-CN"/>
        </w:rPr>
        <w:t>the waveforms defined in 5G NR are supported as the basis for 6GR</w:t>
      </w:r>
      <w:r>
        <w:rPr>
          <w:rFonts w:eastAsiaTheme="minorEastAsia"/>
          <w:lang w:eastAsia="zh-CN"/>
        </w:rPr>
        <w:t>. For other waveforms, even there would be, it does not impact MRSS operation if the MRSS operation is restricted to 5G compatible waveforms.</w:t>
      </w:r>
      <w:r w:rsidR="00E465E1">
        <w:rPr>
          <w:rFonts w:eastAsiaTheme="minorEastAsia"/>
          <w:lang w:eastAsia="zh-CN"/>
        </w:rPr>
        <w:t xml:space="preserve"> Similarly, for modulation, even there would be higher order modulation th</w:t>
      </w:r>
      <w:r w:rsidR="001F63A1">
        <w:rPr>
          <w:rFonts w:eastAsiaTheme="minorEastAsia"/>
          <w:lang w:eastAsia="zh-CN"/>
        </w:rPr>
        <w:t>a</w:t>
      </w:r>
      <w:r w:rsidR="00E465E1">
        <w:rPr>
          <w:rFonts w:eastAsiaTheme="minorEastAsia"/>
          <w:lang w:eastAsia="zh-CN"/>
        </w:rPr>
        <w:t>n 5G, no much RAN4 impacts to MRSS is foreseen</w:t>
      </w:r>
      <w:r w:rsidR="001F63A1">
        <w:rPr>
          <w:rFonts w:eastAsiaTheme="minorEastAsia"/>
          <w:lang w:eastAsia="zh-CN"/>
        </w:rPr>
        <w:t>.</w:t>
      </w:r>
    </w:p>
    <w:p w14:paraId="3A68F607" w14:textId="60438B34" w:rsidR="00F079FD" w:rsidRDefault="00F079FD" w:rsidP="00F079FD">
      <w:pPr>
        <w:spacing w:after="120"/>
        <w:ind w:left="1418" w:hanging="1418"/>
        <w:rPr>
          <w:lang w:eastAsia="zh-CN"/>
        </w:rPr>
      </w:pPr>
      <w:r>
        <w:rPr>
          <w:b/>
          <w:bCs/>
        </w:rPr>
        <w:t>Observation 4</w:t>
      </w:r>
      <w:r w:rsidRPr="00DF1B01">
        <w:rPr>
          <w:b/>
          <w:bCs/>
        </w:rPr>
        <w:t>:</w:t>
      </w:r>
      <w:r w:rsidRPr="00DF1B01">
        <w:rPr>
          <w:b/>
          <w:bCs/>
        </w:rPr>
        <w:tab/>
      </w:r>
      <w:r>
        <w:rPr>
          <w:b/>
          <w:bCs/>
          <w:lang w:eastAsia="zh-CN"/>
        </w:rPr>
        <w:t>Based on RAN1 agreement, no much RAN4 impacts foreseen from waveform aspect</w:t>
      </w:r>
      <w:r w:rsidR="00E465E1">
        <w:rPr>
          <w:b/>
          <w:bCs/>
          <w:lang w:eastAsia="zh-CN"/>
        </w:rPr>
        <w:t xml:space="preserve"> and modulation aspect</w:t>
      </w:r>
      <w:r>
        <w:rPr>
          <w:b/>
          <w:bCs/>
          <w:lang w:eastAsia="zh-CN"/>
        </w:rPr>
        <w:t>.</w:t>
      </w:r>
    </w:p>
    <w:p w14:paraId="5F1ECB6F" w14:textId="213CC2DE" w:rsidR="00F079FD" w:rsidRDefault="005B1504" w:rsidP="00DA7D18">
      <w:pPr>
        <w:jc w:val="left"/>
        <w:rPr>
          <w:rFonts w:eastAsiaTheme="minorEastAsia"/>
          <w:lang w:eastAsia="zh-CN"/>
        </w:rPr>
      </w:pPr>
      <w:r>
        <w:rPr>
          <w:rFonts w:eastAsiaTheme="minorEastAsia" w:hint="eastAsia"/>
          <w:lang w:eastAsia="zh-CN"/>
        </w:rPr>
        <w:t>F</w:t>
      </w:r>
      <w:r>
        <w:rPr>
          <w:rFonts w:eastAsiaTheme="minorEastAsia"/>
          <w:lang w:eastAsia="zh-CN"/>
        </w:rPr>
        <w:t xml:space="preserve">or channel bandwidth, technically speaking all CBW can be applicable for MRSS as long as rate-matching is feasible. However, the smaller CBW, the higher degradation for MRSS efficiency. </w:t>
      </w:r>
      <w:r w:rsidR="0028483C">
        <w:rPr>
          <w:rFonts w:eastAsiaTheme="minorEastAsia"/>
          <w:lang w:eastAsia="zh-CN"/>
        </w:rPr>
        <w:t xml:space="preserve">It was a lesson that 5G DSS is commercial </w:t>
      </w:r>
      <w:r w:rsidR="0028483C">
        <w:rPr>
          <w:rFonts w:eastAsiaTheme="minorEastAsia"/>
          <w:lang w:eastAsia="zh-CN"/>
        </w:rPr>
        <w:lastRenderedPageBreak/>
        <w:t xml:space="preserve">failure due to high throughput loss. </w:t>
      </w:r>
      <w:r>
        <w:rPr>
          <w:rFonts w:eastAsiaTheme="minorEastAsia"/>
          <w:lang w:eastAsia="zh-CN"/>
        </w:rPr>
        <w:t>Thus, it is reasonable not to consider MRSS for small channel bandwidths, e.g., 3MHz and 5MHz.</w:t>
      </w:r>
    </w:p>
    <w:p w14:paraId="5628B65A" w14:textId="3EEB2690" w:rsidR="00A71B75" w:rsidRPr="00C73A7A" w:rsidRDefault="00A71B75" w:rsidP="00A71B75">
      <w:pPr>
        <w:spacing w:after="120"/>
        <w:ind w:left="1418" w:hanging="1418"/>
        <w:rPr>
          <w:b/>
          <w:bCs/>
        </w:rPr>
      </w:pPr>
      <w:r>
        <w:rPr>
          <w:b/>
          <w:bCs/>
        </w:rPr>
        <w:t>Proposal 10</w:t>
      </w:r>
      <w:r w:rsidRPr="00DF1B01">
        <w:rPr>
          <w:b/>
          <w:bCs/>
        </w:rPr>
        <w:t>:</w:t>
      </w:r>
      <w:r w:rsidRPr="00DF1B01">
        <w:rPr>
          <w:b/>
          <w:bCs/>
        </w:rPr>
        <w:tab/>
      </w:r>
      <w:r>
        <w:rPr>
          <w:b/>
          <w:bCs/>
        </w:rPr>
        <w:t>RAN4 not to consider 5G-6G MRSS for small channel bandwidths. FFS the boundary above which MRSS can be applied.</w:t>
      </w:r>
    </w:p>
    <w:p w14:paraId="54007E87" w14:textId="77777777" w:rsidR="008930F0" w:rsidRPr="00F079FD" w:rsidRDefault="008930F0" w:rsidP="00DA7D18">
      <w:pPr>
        <w:jc w:val="left"/>
        <w:rPr>
          <w:rFonts w:eastAsiaTheme="minorEastAsia"/>
          <w:lang w:eastAsia="zh-CN"/>
        </w:rPr>
      </w:pPr>
    </w:p>
    <w:p w14:paraId="17C3B2F4" w14:textId="7AD58915" w:rsidR="00D01242" w:rsidRDefault="00D01242" w:rsidP="00D01242">
      <w:pPr>
        <w:pStyle w:val="2"/>
      </w:pPr>
      <w:r>
        <w:rPr>
          <w:rFonts w:hint="eastAsia"/>
        </w:rPr>
        <w:t>2</w:t>
      </w:r>
      <w:r>
        <w:t>.4</w:t>
      </w:r>
      <w:r>
        <w:tab/>
        <w:t>MRSS – RF requirement impacts</w:t>
      </w:r>
    </w:p>
    <w:p w14:paraId="49B4FA8E" w14:textId="4D239CB2" w:rsidR="00D01242" w:rsidRDefault="00A955DF" w:rsidP="00D01242">
      <w:pPr>
        <w:jc w:val="left"/>
        <w:rPr>
          <w:rFonts w:eastAsiaTheme="minorEastAsia"/>
          <w:lang w:eastAsia="zh-CN"/>
        </w:rPr>
      </w:pPr>
      <w:r>
        <w:rPr>
          <w:rFonts w:eastAsiaTheme="minorEastAsia"/>
          <w:lang w:eastAsia="zh-CN"/>
        </w:rPr>
        <w:t>According to the experience of 5G DSS, the only RAN4 core requirement impacts were the 7.5kHz uplink shifting in both UE and BS specifications.</w:t>
      </w:r>
    </w:p>
    <w:tbl>
      <w:tblPr>
        <w:tblStyle w:val="afd"/>
        <w:tblW w:w="0" w:type="auto"/>
        <w:tblLook w:val="04A0" w:firstRow="1" w:lastRow="0" w:firstColumn="1" w:lastColumn="0" w:noHBand="0" w:noVBand="1"/>
      </w:tblPr>
      <w:tblGrid>
        <w:gridCol w:w="9631"/>
      </w:tblGrid>
      <w:tr w:rsidR="00A955DF" w14:paraId="5333D9AE" w14:textId="77777777" w:rsidTr="00A955DF">
        <w:tc>
          <w:tcPr>
            <w:tcW w:w="9631" w:type="dxa"/>
          </w:tcPr>
          <w:p w14:paraId="099483B8" w14:textId="77777777" w:rsidR="00A955DF" w:rsidRPr="00A955DF" w:rsidRDefault="00A955DF" w:rsidP="00A955DF">
            <w:r w:rsidRPr="00A955DF">
              <w:rPr>
                <w:rFonts w:hint="eastAsia"/>
              </w:rPr>
              <w:t>For SUL bands except n95</w:t>
            </w:r>
            <w:r w:rsidRPr="00A955DF">
              <w:t>,</w:t>
            </w:r>
            <w:r w:rsidRPr="00A955DF">
              <w:rPr>
                <w:rFonts w:hint="eastAsia"/>
              </w:rPr>
              <w:t xml:space="preserve"> n97</w:t>
            </w:r>
            <w:r w:rsidRPr="00A955DF">
              <w:t xml:space="preserve">, </w:t>
            </w:r>
            <w:r w:rsidRPr="00A955DF">
              <w:rPr>
                <w:rFonts w:hint="eastAsia"/>
              </w:rPr>
              <w:t xml:space="preserve">n98 and </w:t>
            </w:r>
            <w:r w:rsidRPr="00A955DF">
              <w:t>for the uplink of all FDD bands</w:t>
            </w:r>
            <w:r w:rsidRPr="00A955DF">
              <w:rPr>
                <w:rFonts w:hint="eastAsia"/>
              </w:rPr>
              <w:t xml:space="preserve"> defined in Table 5.2</w:t>
            </w:r>
            <w:r w:rsidRPr="00A955DF">
              <w:t>-1, and for TDD bands n34, n39, n48, n90, n38 and n40</w:t>
            </w:r>
          </w:p>
          <w:p w14:paraId="218DE603" w14:textId="77777777" w:rsidR="00A955DF" w:rsidRPr="00A955DF" w:rsidRDefault="00A955DF" w:rsidP="00A955DF">
            <w:pPr>
              <w:pStyle w:val="EQ"/>
              <w:keepLines w:val="0"/>
              <w:jc w:val="center"/>
            </w:pPr>
            <w:r w:rsidRPr="00A955DF">
              <w:t>F</w:t>
            </w:r>
            <w:r w:rsidRPr="00A955DF">
              <w:rPr>
                <w:vertAlign w:val="subscript"/>
              </w:rPr>
              <w:t>REF, shift</w:t>
            </w:r>
            <w:r w:rsidRPr="00A955DF">
              <w:t xml:space="preserve"> = F</w:t>
            </w:r>
            <w:r w:rsidRPr="00A955DF">
              <w:rPr>
                <w:vertAlign w:val="subscript"/>
              </w:rPr>
              <w:t xml:space="preserve">REF </w:t>
            </w:r>
            <w:r w:rsidRPr="00A955DF">
              <w:t xml:space="preserve">+ </w:t>
            </w:r>
            <w:proofErr w:type="spellStart"/>
            <w:r w:rsidRPr="00A955DF">
              <w:t>Δ</w:t>
            </w:r>
            <w:r w:rsidRPr="00A955DF">
              <w:rPr>
                <w:vertAlign w:val="subscript"/>
              </w:rPr>
              <w:t>shift</w:t>
            </w:r>
            <w:proofErr w:type="spellEnd"/>
            <w:r w:rsidRPr="00A955DF">
              <w:t xml:space="preserve">, </w:t>
            </w:r>
            <w:proofErr w:type="spellStart"/>
            <w:r w:rsidRPr="00A955DF">
              <w:t>Δ</w:t>
            </w:r>
            <w:r w:rsidRPr="00A955DF">
              <w:rPr>
                <w:vertAlign w:val="subscript"/>
              </w:rPr>
              <w:t>shift</w:t>
            </w:r>
            <w:proofErr w:type="spellEnd"/>
            <w:r w:rsidRPr="00A955DF">
              <w:rPr>
                <w:vertAlign w:val="subscript"/>
              </w:rPr>
              <w:t xml:space="preserve"> </w:t>
            </w:r>
            <w:r w:rsidRPr="00A955DF">
              <w:t>= 0 kHz or 7.5 kHz.</w:t>
            </w:r>
          </w:p>
          <w:p w14:paraId="13D0FAD8" w14:textId="34029588" w:rsidR="00A955DF" w:rsidRPr="00A955DF" w:rsidRDefault="00A955DF" w:rsidP="00A955DF">
            <w:pPr>
              <w:rPr>
                <w:rFonts w:eastAsiaTheme="minorEastAsia"/>
                <w:lang w:eastAsia="zh-CN"/>
              </w:rPr>
            </w:pPr>
            <w:r w:rsidRPr="00A955DF">
              <w:t xml:space="preserve">where </w:t>
            </w:r>
            <w:r w:rsidRPr="00A955DF">
              <w:rPr>
                <w:rFonts w:hint="eastAsia"/>
              </w:rPr>
              <w:t>Δ</w:t>
            </w:r>
            <w:r w:rsidRPr="00A955DF">
              <w:rPr>
                <w:vertAlign w:val="subscript"/>
              </w:rPr>
              <w:t>shift</w:t>
            </w:r>
            <w:r w:rsidRPr="00A955DF">
              <w:t xml:space="preserve"> is signalled by the network in higher layer parameter </w:t>
            </w:r>
            <w:r w:rsidRPr="00A955DF">
              <w:rPr>
                <w:i/>
                <w:iCs/>
              </w:rPr>
              <w:t>frequencyShift7p5khz</w:t>
            </w:r>
            <w:r w:rsidRPr="00A955DF">
              <w:t xml:space="preserve"> [7]. For Band n34, n38, n39, n40, n48 F</w:t>
            </w:r>
            <w:r w:rsidRPr="00A955DF">
              <w:rPr>
                <w:vertAlign w:val="subscript"/>
              </w:rPr>
              <w:t>REF, shift</w:t>
            </w:r>
            <w:r w:rsidRPr="00A955DF">
              <w:t xml:space="preserve"> is only applicable to uplink transmissions using a 15 kHz SCS.</w:t>
            </w:r>
          </w:p>
        </w:tc>
      </w:tr>
    </w:tbl>
    <w:p w14:paraId="6A3F368C" w14:textId="161C898E" w:rsidR="00A955DF" w:rsidRDefault="00A955DF" w:rsidP="00D01242">
      <w:pPr>
        <w:jc w:val="left"/>
        <w:rPr>
          <w:rFonts w:eastAsiaTheme="minorEastAsia"/>
          <w:lang w:eastAsia="zh-CN"/>
        </w:rPr>
      </w:pPr>
    </w:p>
    <w:p w14:paraId="5FD5C741" w14:textId="162234DE" w:rsidR="00A955DF" w:rsidRDefault="00A955DF" w:rsidP="00D01242">
      <w:pPr>
        <w:jc w:val="left"/>
        <w:rPr>
          <w:rFonts w:eastAsiaTheme="minorEastAsia"/>
          <w:lang w:eastAsia="zh-CN"/>
        </w:rPr>
      </w:pPr>
      <w:r>
        <w:rPr>
          <w:rFonts w:eastAsiaTheme="minorEastAsia" w:hint="eastAsia"/>
          <w:lang w:eastAsia="zh-CN"/>
        </w:rPr>
        <w:t>G</w:t>
      </w:r>
      <w:r>
        <w:rPr>
          <w:rFonts w:eastAsiaTheme="minorEastAsia"/>
          <w:lang w:eastAsia="zh-CN"/>
        </w:rPr>
        <w:t>iven 7.5kHz uplink shifting is deemed not necessary any more for 5G-6G MRSS, no other RF requirement impacts are foreseen at this stage.</w:t>
      </w:r>
    </w:p>
    <w:p w14:paraId="582EFD51" w14:textId="26EF1BC2" w:rsidR="00A955DF" w:rsidRDefault="00A955DF" w:rsidP="00A955DF">
      <w:pPr>
        <w:spacing w:after="120"/>
        <w:ind w:left="1418" w:hanging="1418"/>
        <w:rPr>
          <w:lang w:eastAsia="zh-CN"/>
        </w:rPr>
      </w:pPr>
      <w:r>
        <w:rPr>
          <w:b/>
          <w:bCs/>
        </w:rPr>
        <w:t>Observation 5</w:t>
      </w:r>
      <w:r w:rsidRPr="00DF1B01">
        <w:rPr>
          <w:b/>
          <w:bCs/>
        </w:rPr>
        <w:t>:</w:t>
      </w:r>
      <w:r w:rsidRPr="00DF1B01">
        <w:rPr>
          <w:b/>
          <w:bCs/>
        </w:rPr>
        <w:tab/>
      </w:r>
      <w:r>
        <w:rPr>
          <w:b/>
          <w:bCs/>
          <w:lang w:eastAsia="zh-CN"/>
        </w:rPr>
        <w:t>No RF requirement impacts are foreseen at this stage for 5G-6G MRSS.</w:t>
      </w:r>
    </w:p>
    <w:p w14:paraId="1B23F1F9" w14:textId="73923605" w:rsidR="00D01242" w:rsidRDefault="00D01242" w:rsidP="00D01242">
      <w:pPr>
        <w:pStyle w:val="2"/>
      </w:pPr>
      <w:r>
        <w:rPr>
          <w:rFonts w:hint="eastAsia"/>
        </w:rPr>
        <w:t>2</w:t>
      </w:r>
      <w:r>
        <w:t>.5</w:t>
      </w:r>
      <w:r>
        <w:tab/>
        <w:t>MRSS – RRM requirement impacts</w:t>
      </w:r>
    </w:p>
    <w:p w14:paraId="4D069008" w14:textId="7F0AF2FB" w:rsidR="00D01242" w:rsidRDefault="00A955DF" w:rsidP="00D01242">
      <w:pPr>
        <w:jc w:val="left"/>
        <w:rPr>
          <w:rFonts w:eastAsiaTheme="minorEastAsia"/>
          <w:lang w:eastAsia="zh-CN"/>
        </w:rPr>
      </w:pPr>
      <w:r>
        <w:rPr>
          <w:rFonts w:eastAsiaTheme="minorEastAsia"/>
          <w:lang w:eastAsia="zh-CN"/>
        </w:rPr>
        <w:t>It is the same for RRM</w:t>
      </w:r>
      <w:r w:rsidR="004E0DD3">
        <w:rPr>
          <w:rFonts w:eastAsiaTheme="minorEastAsia"/>
          <w:lang w:eastAsia="zh-CN"/>
        </w:rPr>
        <w:t xml:space="preserve"> if there would be no special enhancement for 5G-6G MRSS. There w</w:t>
      </w:r>
      <w:r w:rsidR="00E00A50">
        <w:rPr>
          <w:rFonts w:eastAsiaTheme="minorEastAsia"/>
          <w:lang w:eastAsia="zh-CN"/>
        </w:rPr>
        <w:t>ere no</w:t>
      </w:r>
      <w:r w:rsidR="004E0DD3">
        <w:rPr>
          <w:rFonts w:eastAsiaTheme="minorEastAsia"/>
          <w:lang w:eastAsia="zh-CN"/>
        </w:rPr>
        <w:t xml:space="preserve"> RRM impacts in 5G DSS. </w:t>
      </w:r>
      <w:r w:rsidR="000E29ED">
        <w:rPr>
          <w:rFonts w:eastAsiaTheme="minorEastAsia"/>
          <w:lang w:eastAsia="zh-CN"/>
        </w:rPr>
        <w:t>From the RRM perspective, t</w:t>
      </w:r>
      <w:r w:rsidR="004F39B3">
        <w:rPr>
          <w:rFonts w:eastAsiaTheme="minorEastAsia"/>
          <w:lang w:eastAsia="zh-CN"/>
        </w:rPr>
        <w:t>here are so many key measurements in RRM</w:t>
      </w:r>
      <w:r w:rsidR="00E00A50">
        <w:rPr>
          <w:rFonts w:eastAsiaTheme="minorEastAsia"/>
          <w:lang w:eastAsia="zh-CN"/>
        </w:rPr>
        <w:t xml:space="preserve"> which</w:t>
      </w:r>
      <w:r w:rsidR="004F39B3">
        <w:rPr>
          <w:rFonts w:eastAsiaTheme="minorEastAsia"/>
          <w:lang w:eastAsia="zh-CN"/>
        </w:rPr>
        <w:t xml:space="preserve"> are based on SSB. According to current RAN1 discussion, </w:t>
      </w:r>
      <w:r w:rsidR="00464B47">
        <w:rPr>
          <w:rFonts w:eastAsiaTheme="minorEastAsia"/>
          <w:lang w:eastAsia="zh-CN"/>
        </w:rPr>
        <w:t>there is a</w:t>
      </w:r>
      <w:r w:rsidR="004F39B3">
        <w:rPr>
          <w:rFonts w:eastAsiaTheme="minorEastAsia"/>
          <w:lang w:eastAsia="zh-CN"/>
        </w:rPr>
        <w:t xml:space="preserve"> h</w:t>
      </w:r>
      <w:r w:rsidR="004F39B3" w:rsidRPr="004F39B3">
        <w:rPr>
          <w:rFonts w:eastAsiaTheme="minorEastAsia"/>
          <w:lang w:eastAsia="zh-CN"/>
        </w:rPr>
        <w:t>igh probability</w:t>
      </w:r>
      <w:r w:rsidR="00464B47">
        <w:rPr>
          <w:rFonts w:eastAsiaTheme="minorEastAsia"/>
          <w:lang w:eastAsia="zh-CN"/>
        </w:rPr>
        <w:t xml:space="preserve"> that the SSB design in 6GR is different from that in 5G. From the system design, it leads the restriction on the design of 6GR sync signals to use the same sync signals in 5G NR. Based on this assumption, RAN4 RRM will be similar as what we encountered in 5G DSS. </w:t>
      </w:r>
      <w:r w:rsidR="003A3927">
        <w:rPr>
          <w:rFonts w:eastAsiaTheme="minorEastAsia"/>
          <w:lang w:eastAsia="zh-CN"/>
        </w:rPr>
        <w:t xml:space="preserve">RAN4 can focus on the RRM requirements without MRSS in 6GR, if nothing new enhancements in RAN1 special for MRSS, the same set RRM requirements can be applied in MRSS as well. Then the new RRM requirements are only for Inter-RAT mobility.  </w:t>
      </w:r>
    </w:p>
    <w:p w14:paraId="19FD0B1D" w14:textId="36218F5D" w:rsidR="00F80A32" w:rsidRDefault="00F80A32" w:rsidP="00D01242">
      <w:pPr>
        <w:jc w:val="left"/>
        <w:rPr>
          <w:rFonts w:eastAsiaTheme="minorEastAsia"/>
          <w:lang w:eastAsia="zh-CN"/>
        </w:rPr>
      </w:pPr>
      <w:r>
        <w:rPr>
          <w:rFonts w:eastAsiaTheme="minorEastAsia" w:hint="eastAsia"/>
          <w:lang w:eastAsia="zh-CN"/>
        </w:rPr>
        <w:t>I</w:t>
      </w:r>
      <w:r>
        <w:rPr>
          <w:rFonts w:eastAsiaTheme="minorEastAsia"/>
          <w:lang w:eastAsia="zh-CN"/>
        </w:rPr>
        <w:t xml:space="preserve">n system parameter </w:t>
      </w:r>
      <w:r w:rsidR="00E00A50">
        <w:rPr>
          <w:rFonts w:eastAsiaTheme="minorEastAsia"/>
          <w:lang w:eastAsia="zh-CN"/>
        </w:rPr>
        <w:t xml:space="preserve">part </w:t>
      </w:r>
      <w:r>
        <w:rPr>
          <w:rFonts w:eastAsiaTheme="minorEastAsia"/>
          <w:lang w:eastAsia="zh-CN"/>
        </w:rPr>
        <w:t>discussion</w:t>
      </w:r>
      <w:r w:rsidR="00E00A50">
        <w:rPr>
          <w:rFonts w:eastAsiaTheme="minorEastAsia"/>
          <w:lang w:eastAsia="zh-CN"/>
        </w:rPr>
        <w:t xml:space="preserve"> of last meeting</w:t>
      </w:r>
      <w:r>
        <w:rPr>
          <w:rFonts w:eastAsiaTheme="minorEastAsia"/>
          <w:lang w:eastAsia="zh-CN"/>
        </w:rPr>
        <w:t>, RAN4 has agreed to strive for unified system parameters for the scenarios with and without MRSS</w:t>
      </w:r>
      <w:r w:rsidR="00E06926">
        <w:rPr>
          <w:rFonts w:eastAsiaTheme="minorEastAsia"/>
          <w:lang w:eastAsia="zh-CN"/>
        </w:rPr>
        <w:t>, if feasible</w:t>
      </w:r>
      <w:r w:rsidR="00E00A50">
        <w:rPr>
          <w:rFonts w:eastAsiaTheme="minorEastAsia"/>
          <w:lang w:eastAsia="zh-CN"/>
        </w:rPr>
        <w:t xml:space="preserve"> [1]</w:t>
      </w:r>
      <w:r>
        <w:rPr>
          <w:rFonts w:eastAsiaTheme="minorEastAsia"/>
          <w:lang w:eastAsia="zh-CN"/>
        </w:rPr>
        <w:t xml:space="preserve">. </w:t>
      </w:r>
      <w:r w:rsidR="00E06926">
        <w:rPr>
          <w:rFonts w:eastAsiaTheme="minorEastAsia"/>
          <w:lang w:eastAsia="zh-CN"/>
        </w:rPr>
        <w:t>It would be also preferred to define unified RRM requirements for the scenarios with and without MRSS from RAN4 perspective.</w:t>
      </w:r>
    </w:p>
    <w:p w14:paraId="6684BE57" w14:textId="5060C527" w:rsidR="00E06926" w:rsidRPr="00C73A7A" w:rsidRDefault="00E06926" w:rsidP="00E06926">
      <w:pPr>
        <w:spacing w:after="120"/>
        <w:ind w:left="1418" w:hanging="1418"/>
        <w:rPr>
          <w:b/>
          <w:bCs/>
        </w:rPr>
      </w:pPr>
      <w:r>
        <w:rPr>
          <w:b/>
          <w:bCs/>
        </w:rPr>
        <w:t>Proposal 11</w:t>
      </w:r>
      <w:r w:rsidRPr="00DF1B01">
        <w:rPr>
          <w:b/>
          <w:bCs/>
        </w:rPr>
        <w:t>:</w:t>
      </w:r>
      <w:r w:rsidRPr="00DF1B01">
        <w:rPr>
          <w:b/>
          <w:bCs/>
        </w:rPr>
        <w:tab/>
      </w:r>
      <w:r>
        <w:rPr>
          <w:b/>
          <w:bCs/>
        </w:rPr>
        <w:t>RAN4 strives to define unified RRM requirements for the scenarios with and without MRSS.</w:t>
      </w:r>
    </w:p>
    <w:p w14:paraId="1ED83B30" w14:textId="2F49315A" w:rsidR="00F80A32" w:rsidRDefault="00F80A32" w:rsidP="00D01242">
      <w:pPr>
        <w:jc w:val="left"/>
        <w:rPr>
          <w:rFonts w:eastAsiaTheme="minorEastAsia"/>
          <w:lang w:eastAsia="zh-CN"/>
        </w:rPr>
      </w:pPr>
      <w:r>
        <w:rPr>
          <w:rFonts w:eastAsiaTheme="minorEastAsia" w:hint="eastAsia"/>
          <w:lang w:eastAsia="zh-CN"/>
        </w:rPr>
        <w:t>F</w:t>
      </w:r>
      <w:r>
        <w:rPr>
          <w:rFonts w:eastAsiaTheme="minorEastAsia"/>
          <w:lang w:eastAsia="zh-CN"/>
        </w:rPr>
        <w:t xml:space="preserve">rom RAN4 perspective, it is better to minimize the RRM impact due to MRSS operation. Sharing </w:t>
      </w:r>
      <w:r w:rsidRPr="00323798">
        <w:rPr>
          <w:rFonts w:eastAsiaTheme="minorEastAsia"/>
          <w:lang w:eastAsia="zh-CN"/>
        </w:rPr>
        <w:t>NR signals/channels</w:t>
      </w:r>
      <w:r>
        <w:rPr>
          <w:rFonts w:eastAsiaTheme="minorEastAsia"/>
          <w:lang w:eastAsia="zh-CN"/>
        </w:rPr>
        <w:t xml:space="preserve"> for 6GR in MRSS operation is contradicted to this principle.</w:t>
      </w:r>
      <w:r w:rsidR="00E06926">
        <w:rPr>
          <w:rFonts w:eastAsiaTheme="minorEastAsia"/>
          <w:lang w:eastAsia="zh-CN"/>
        </w:rPr>
        <w:t xml:space="preserve"> From this sense, the MRSS operation should be transparent to UE as possible, to minimize the RRM impacts.</w:t>
      </w:r>
    </w:p>
    <w:p w14:paraId="62845457" w14:textId="78CCF4D8" w:rsidR="00E06926" w:rsidRPr="00C73A7A" w:rsidRDefault="00E06926" w:rsidP="00E06926">
      <w:pPr>
        <w:spacing w:after="120"/>
        <w:ind w:left="1418" w:hanging="1418"/>
        <w:rPr>
          <w:b/>
          <w:bCs/>
        </w:rPr>
      </w:pPr>
      <w:r>
        <w:rPr>
          <w:b/>
          <w:bCs/>
        </w:rPr>
        <w:t>Proposal 12</w:t>
      </w:r>
      <w:r w:rsidRPr="00DF1B01">
        <w:rPr>
          <w:b/>
          <w:bCs/>
        </w:rPr>
        <w:t>:</w:t>
      </w:r>
      <w:r w:rsidRPr="00DF1B01">
        <w:rPr>
          <w:b/>
          <w:bCs/>
        </w:rPr>
        <w:tab/>
      </w:r>
      <w:r>
        <w:rPr>
          <w:b/>
          <w:bCs/>
        </w:rPr>
        <w:t>MRSS operation should be transparent to UE as possible, to minimize the RRM impacts.</w:t>
      </w:r>
    </w:p>
    <w:p w14:paraId="35C0A276" w14:textId="7089D14D" w:rsidR="00BE724A" w:rsidRDefault="00BE724A" w:rsidP="00BE724A">
      <w:pPr>
        <w:pStyle w:val="2"/>
      </w:pPr>
      <w:r>
        <w:rPr>
          <w:rFonts w:hint="eastAsia"/>
        </w:rPr>
        <w:lastRenderedPageBreak/>
        <w:t>2</w:t>
      </w:r>
      <w:r>
        <w:t>.6</w:t>
      </w:r>
      <w:r>
        <w:tab/>
        <w:t>inter-RAT mobility – RRM requirements</w:t>
      </w:r>
    </w:p>
    <w:tbl>
      <w:tblPr>
        <w:tblStyle w:val="afd"/>
        <w:tblW w:w="0" w:type="auto"/>
        <w:tblLook w:val="04A0" w:firstRow="1" w:lastRow="0" w:firstColumn="1" w:lastColumn="0" w:noHBand="0" w:noVBand="1"/>
      </w:tblPr>
      <w:tblGrid>
        <w:gridCol w:w="9631"/>
      </w:tblGrid>
      <w:tr w:rsidR="00FD7C10" w14:paraId="464B3AF5" w14:textId="77777777" w:rsidTr="00FD7C10">
        <w:tc>
          <w:tcPr>
            <w:tcW w:w="9631" w:type="dxa"/>
          </w:tcPr>
          <w:p w14:paraId="4F21908F" w14:textId="77777777" w:rsidR="00FD7C10" w:rsidRPr="00FD7C10" w:rsidRDefault="00FD7C10" w:rsidP="00FD7C10">
            <w:pPr>
              <w:pStyle w:val="4"/>
              <w:outlineLvl w:val="3"/>
              <w:rPr>
                <w:sz w:val="20"/>
                <w:szCs w:val="20"/>
              </w:rPr>
            </w:pPr>
            <w:r w:rsidRPr="00FD7C10">
              <w:rPr>
                <w:rFonts w:ascii="Times New Roman" w:hAnsi="Times New Roman"/>
                <w:b/>
                <w:bCs/>
                <w:color w:val="0070C0"/>
                <w:sz w:val="20"/>
                <w:szCs w:val="20"/>
                <w:lang w:val="en-US"/>
              </w:rPr>
              <w:t>Issue 1-</w:t>
            </w:r>
            <w:r w:rsidRPr="00FD7C10">
              <w:rPr>
                <w:rFonts w:ascii="Times New Roman" w:hAnsi="Times New Roman" w:hint="eastAsia"/>
                <w:b/>
                <w:bCs/>
                <w:color w:val="0070C0"/>
                <w:sz w:val="20"/>
                <w:szCs w:val="20"/>
                <w:lang w:val="en-US"/>
              </w:rPr>
              <w:t>1-1</w:t>
            </w:r>
            <w:r w:rsidRPr="00FD7C10">
              <w:rPr>
                <w:rFonts w:ascii="Times New Roman" w:hAnsi="Times New Roman"/>
                <w:b/>
                <w:bCs/>
                <w:color w:val="0070C0"/>
                <w:sz w:val="20"/>
                <w:szCs w:val="20"/>
                <w:lang w:val="en-US"/>
              </w:rPr>
              <w:t xml:space="preserve">: </w:t>
            </w:r>
            <w:r w:rsidRPr="00FD7C10">
              <w:rPr>
                <w:rFonts w:ascii="Times New Roman" w:hAnsi="Times New Roman" w:hint="eastAsia"/>
                <w:b/>
                <w:bCs/>
                <w:color w:val="0070C0"/>
                <w:sz w:val="20"/>
                <w:szCs w:val="20"/>
                <w:lang w:val="en-US"/>
              </w:rPr>
              <w:t>Migration scheme</w:t>
            </w:r>
            <w:r w:rsidRPr="00FD7C10">
              <w:rPr>
                <w:rFonts w:ascii="Times New Roman" w:hAnsi="Times New Roman"/>
                <w:b/>
                <w:bCs/>
                <w:color w:val="0070C0"/>
                <w:sz w:val="20"/>
                <w:szCs w:val="20"/>
                <w:lang w:val="en-US"/>
              </w:rPr>
              <w:t xml:space="preserve"> </w:t>
            </w:r>
          </w:p>
          <w:p w14:paraId="55B3A9B2" w14:textId="77777777" w:rsidR="00FD7C10" w:rsidRPr="00FD7C10" w:rsidRDefault="00FD7C10" w:rsidP="00FD7C10">
            <w:pPr>
              <w:pStyle w:val="aff6"/>
              <w:numPr>
                <w:ilvl w:val="0"/>
                <w:numId w:val="15"/>
              </w:numPr>
              <w:overflowPunct/>
              <w:autoSpaceDE/>
              <w:autoSpaceDN/>
              <w:adjustRightInd/>
              <w:spacing w:after="120" w:line="240" w:lineRule="auto"/>
              <w:ind w:left="720" w:firstLineChars="0"/>
              <w:jc w:val="left"/>
              <w:textAlignment w:val="auto"/>
              <w:rPr>
                <w:rFonts w:eastAsia="宋体"/>
                <w:highlight w:val="green"/>
              </w:rPr>
            </w:pPr>
            <w:r w:rsidRPr="00FD7C10">
              <w:rPr>
                <w:rFonts w:eastAsia="宋体" w:hint="eastAsia"/>
                <w:highlight w:val="green"/>
              </w:rPr>
              <w:t>Agreements</w:t>
            </w:r>
          </w:p>
          <w:p w14:paraId="6881F325" w14:textId="77777777" w:rsidR="00FD7C10" w:rsidRPr="00FD7C10" w:rsidRDefault="00FD7C10" w:rsidP="00FD7C10">
            <w:pPr>
              <w:pStyle w:val="aff6"/>
              <w:numPr>
                <w:ilvl w:val="0"/>
                <w:numId w:val="41"/>
              </w:numPr>
              <w:tabs>
                <w:tab w:val="clear" w:pos="840"/>
                <w:tab w:val="left" w:pos="420"/>
              </w:tabs>
              <w:spacing w:after="120" w:line="240" w:lineRule="auto"/>
              <w:ind w:firstLineChars="0"/>
              <w:jc w:val="left"/>
            </w:pPr>
            <w:r w:rsidRPr="00FD7C10">
              <w:rPr>
                <w:rFonts w:hint="eastAsia"/>
              </w:rPr>
              <w:t>RAN4 focus on MRSS between 6GR and NR</w:t>
            </w:r>
            <w:r w:rsidRPr="00FD7C10">
              <w:rPr>
                <w:rFonts w:eastAsia="宋体" w:hint="eastAsia"/>
              </w:rPr>
              <w:t xml:space="preserve"> until further RANP guidance</w:t>
            </w:r>
          </w:p>
          <w:p w14:paraId="46C9C9B0" w14:textId="750D1669" w:rsidR="00FD7C10" w:rsidRPr="00FD7C10" w:rsidRDefault="00FD7C10" w:rsidP="00BE724A">
            <w:pPr>
              <w:pStyle w:val="aff6"/>
              <w:numPr>
                <w:ilvl w:val="0"/>
                <w:numId w:val="41"/>
              </w:numPr>
              <w:tabs>
                <w:tab w:val="clear" w:pos="840"/>
                <w:tab w:val="left" w:pos="420"/>
              </w:tabs>
              <w:spacing w:after="120" w:line="240" w:lineRule="auto"/>
              <w:ind w:firstLineChars="0"/>
              <w:jc w:val="left"/>
            </w:pPr>
            <w:r w:rsidRPr="00FD7C10">
              <w:rPr>
                <w:rFonts w:hint="eastAsia"/>
                <w:highlight w:val="yellow"/>
              </w:rPr>
              <w:t>RAN4 focus on inter-RAT mobility between 6GR and NR</w:t>
            </w:r>
          </w:p>
        </w:tc>
      </w:tr>
    </w:tbl>
    <w:p w14:paraId="292CB493" w14:textId="53B4254B" w:rsidR="00FD7C10" w:rsidRDefault="000E29ED" w:rsidP="00BE724A">
      <w:pPr>
        <w:jc w:val="left"/>
        <w:rPr>
          <w:rFonts w:eastAsiaTheme="minorEastAsia"/>
          <w:lang w:eastAsia="zh-CN"/>
        </w:rPr>
      </w:pPr>
      <w:r>
        <w:rPr>
          <w:rFonts w:eastAsiaTheme="minorEastAsia"/>
          <w:lang w:eastAsia="zh-CN"/>
        </w:rPr>
        <w:t xml:space="preserve">According the agreements in </w:t>
      </w:r>
      <w:r w:rsidR="008B1615">
        <w:rPr>
          <w:rFonts w:eastAsiaTheme="minorEastAsia"/>
          <w:lang w:eastAsia="zh-CN"/>
        </w:rPr>
        <w:t xml:space="preserve">RAN-P and </w:t>
      </w:r>
      <w:r>
        <w:rPr>
          <w:rFonts w:eastAsiaTheme="minorEastAsia"/>
          <w:lang w:eastAsia="zh-CN"/>
        </w:rPr>
        <w:t xml:space="preserve">RAN4#116bis meeting, RAN4 only focus on inter-RAT mobility between 6GR and NR. </w:t>
      </w:r>
    </w:p>
    <w:p w14:paraId="233E2A4B" w14:textId="5178C364" w:rsidR="00CA799C" w:rsidRDefault="008B1615" w:rsidP="00BE724A">
      <w:pPr>
        <w:jc w:val="left"/>
        <w:rPr>
          <w:rFonts w:eastAsiaTheme="minorEastAsia"/>
          <w:lang w:eastAsia="zh-CN"/>
        </w:rPr>
      </w:pPr>
      <w:r>
        <w:rPr>
          <w:rFonts w:eastAsiaTheme="minorEastAsia"/>
          <w:lang w:eastAsia="zh-CN"/>
        </w:rPr>
        <w:t>As the key factor of wireless system, the mobility performance is very important for system. When UE is moving in a</w:t>
      </w:r>
      <w:r w:rsidR="00DE0781">
        <w:rPr>
          <w:rFonts w:eastAsiaTheme="minorEastAsia" w:hint="eastAsia"/>
          <w:lang w:eastAsia="zh-CN"/>
        </w:rPr>
        <w:t>n</w:t>
      </w:r>
      <w:r>
        <w:rPr>
          <w:rFonts w:eastAsiaTheme="minorEastAsia"/>
          <w:lang w:eastAsia="zh-CN"/>
        </w:rPr>
        <w:t xml:space="preserve"> area with 5GNR cells and 6GR cells, the RRM requirements for inter-RAT mobility shall ensure the UE for smart and fast connection. From the RRM perspective, many categories of RRM requirements for inter-RAT mobility shall be investigated and defined.</w:t>
      </w:r>
    </w:p>
    <w:p w14:paraId="41078696" w14:textId="1ED16E85" w:rsidR="008B1615" w:rsidRDefault="00CA799C" w:rsidP="00CA799C">
      <w:pPr>
        <w:pStyle w:val="aff6"/>
        <w:numPr>
          <w:ilvl w:val="0"/>
          <w:numId w:val="35"/>
        </w:numPr>
        <w:ind w:firstLineChars="0"/>
        <w:jc w:val="left"/>
        <w:rPr>
          <w:rFonts w:eastAsiaTheme="minorEastAsia"/>
          <w:lang w:eastAsia="zh-CN"/>
        </w:rPr>
      </w:pPr>
      <w:r w:rsidRPr="00CA799C">
        <w:rPr>
          <w:rFonts w:eastAsiaTheme="minorEastAsia"/>
          <w:lang w:eastAsia="zh-CN"/>
        </w:rPr>
        <w:t xml:space="preserve">In </w:t>
      </w:r>
      <w:proofErr w:type="spellStart"/>
      <w:r w:rsidRPr="00CA799C">
        <w:rPr>
          <w:rFonts w:eastAsiaTheme="minorEastAsia"/>
          <w:lang w:eastAsia="zh-CN"/>
        </w:rPr>
        <w:t>RRC_Idle</w:t>
      </w:r>
      <w:proofErr w:type="spellEnd"/>
      <w:r w:rsidRPr="00CA799C">
        <w:rPr>
          <w:rFonts w:eastAsiaTheme="minorEastAsia"/>
          <w:lang w:eastAsia="zh-CN"/>
        </w:rPr>
        <w:t xml:space="preserve"> mode, cell reselection is the key RRM procedure </w:t>
      </w:r>
      <w:r>
        <w:rPr>
          <w:rFonts w:eastAsiaTheme="minorEastAsia"/>
          <w:lang w:eastAsia="zh-CN"/>
        </w:rPr>
        <w:t>for mobility</w:t>
      </w:r>
      <w:r w:rsidRPr="00CA799C">
        <w:rPr>
          <w:rFonts w:eastAsiaTheme="minorEastAsia"/>
          <w:lang w:eastAsia="zh-CN"/>
        </w:rPr>
        <w:t xml:space="preserve">. </w:t>
      </w:r>
      <w:r>
        <w:rPr>
          <w:rFonts w:eastAsiaTheme="minorEastAsia"/>
          <w:lang w:eastAsia="zh-CN"/>
        </w:rPr>
        <w:t xml:space="preserve">When a user is moving, the signal quality of camped cell and neighbouring cells change constantly. Cell reselection ensures the UE proactively finds and connects to a better cell (to 6GR cell or to 5GNR cell) before the UE fails in connection. </w:t>
      </w:r>
    </w:p>
    <w:p w14:paraId="3DFE67B7" w14:textId="3902040D" w:rsidR="00CA799C" w:rsidRDefault="00CA799C" w:rsidP="00CA799C">
      <w:pPr>
        <w:pStyle w:val="aff6"/>
        <w:numPr>
          <w:ilvl w:val="0"/>
          <w:numId w:val="35"/>
        </w:numPr>
        <w:ind w:firstLineChars="0"/>
        <w:jc w:val="left"/>
        <w:rPr>
          <w:rFonts w:eastAsiaTheme="minorEastAsia"/>
          <w:lang w:eastAsia="zh-CN"/>
        </w:rPr>
      </w:pPr>
      <w:r>
        <w:rPr>
          <w:rFonts w:eastAsiaTheme="minorEastAsia" w:hint="eastAsia"/>
          <w:lang w:eastAsia="zh-CN"/>
        </w:rPr>
        <w:t>I</w:t>
      </w:r>
      <w:r>
        <w:rPr>
          <w:rFonts w:eastAsiaTheme="minorEastAsia"/>
          <w:lang w:eastAsia="zh-CN"/>
        </w:rPr>
        <w:t xml:space="preserve">n </w:t>
      </w:r>
      <w:proofErr w:type="spellStart"/>
      <w:r>
        <w:rPr>
          <w:rFonts w:eastAsiaTheme="minorEastAsia"/>
          <w:lang w:eastAsia="zh-CN"/>
        </w:rPr>
        <w:t>RRC_Connected</w:t>
      </w:r>
      <w:proofErr w:type="spellEnd"/>
      <w:r>
        <w:rPr>
          <w:rFonts w:eastAsiaTheme="minorEastAsia"/>
          <w:lang w:eastAsia="zh-CN"/>
        </w:rPr>
        <w:t xml:space="preserve"> mode, HO is the key RRM procedure for mobility. When a user is moving, the signal quality of serving cell and neighbouring cells change constantly. HO or HO-like ensures the UE proactively finds and connects to a better cell (to 6GR cell or to 5GNR cell) before the UE fails in connection.</w:t>
      </w:r>
    </w:p>
    <w:p w14:paraId="1D62492E" w14:textId="40CD6B1B" w:rsidR="00CA799C" w:rsidRPr="00CA799C" w:rsidRDefault="00CA799C" w:rsidP="00CA799C">
      <w:pPr>
        <w:pStyle w:val="aff6"/>
        <w:numPr>
          <w:ilvl w:val="0"/>
          <w:numId w:val="35"/>
        </w:numPr>
        <w:ind w:firstLineChars="0"/>
        <w:jc w:val="left"/>
        <w:rPr>
          <w:rFonts w:eastAsiaTheme="minorEastAsia"/>
          <w:lang w:eastAsia="zh-CN"/>
        </w:rPr>
      </w:pPr>
      <w:r>
        <w:rPr>
          <w:rFonts w:eastAsiaTheme="minorEastAsia" w:hint="eastAsia"/>
          <w:lang w:eastAsia="zh-CN"/>
        </w:rPr>
        <w:t>F</w:t>
      </w:r>
      <w:r>
        <w:rPr>
          <w:rFonts w:eastAsiaTheme="minorEastAsia"/>
          <w:lang w:eastAsia="zh-CN"/>
        </w:rPr>
        <w:t xml:space="preserve">or RRM measurement, </w:t>
      </w:r>
      <w:r w:rsidR="004F586D">
        <w:rPr>
          <w:rFonts w:eastAsiaTheme="minorEastAsia"/>
          <w:lang w:eastAsia="zh-CN"/>
        </w:rPr>
        <w:t xml:space="preserve">inter-RAT measurement shall be also considered. </w:t>
      </w:r>
    </w:p>
    <w:p w14:paraId="15E2D3D2" w14:textId="6071DEC9" w:rsidR="004F586D" w:rsidRDefault="004F586D" w:rsidP="00E06926">
      <w:pPr>
        <w:spacing w:after="120"/>
        <w:ind w:left="1418" w:hanging="1418"/>
        <w:rPr>
          <w:b/>
          <w:bCs/>
        </w:rPr>
      </w:pPr>
    </w:p>
    <w:p w14:paraId="0B7CA528" w14:textId="5F85E621" w:rsidR="004F586D" w:rsidRPr="004F586D" w:rsidRDefault="004F586D" w:rsidP="004F586D">
      <w:pPr>
        <w:jc w:val="left"/>
        <w:rPr>
          <w:rFonts w:eastAsiaTheme="minorEastAsia"/>
          <w:lang w:eastAsia="zh-CN"/>
        </w:rPr>
      </w:pPr>
      <w:r>
        <w:rPr>
          <w:rFonts w:eastAsiaTheme="minorEastAsia"/>
          <w:lang w:eastAsia="zh-CN"/>
        </w:rPr>
        <w:t xml:space="preserve">For the details of each RRM requirements, since the fundamental RRM framework is still ongoing. It’s too early to discuss each component of RRM requirements. </w:t>
      </w:r>
      <w:r w:rsidR="00786E5D">
        <w:rPr>
          <w:rFonts w:eastAsiaTheme="minorEastAsia"/>
          <w:lang w:eastAsia="zh-CN"/>
        </w:rPr>
        <w:t xml:space="preserve">As the purpose to support inter-RAT measurement without gap, we prefer to use 5G later releases as the baseline and take the consideration in the general Gap design as well. </w:t>
      </w:r>
    </w:p>
    <w:p w14:paraId="1E5BEE00" w14:textId="1753DC6E" w:rsidR="004F586D" w:rsidRPr="00786E5D" w:rsidRDefault="004F586D" w:rsidP="00E06926">
      <w:pPr>
        <w:spacing w:after="120"/>
        <w:ind w:left="1418" w:hanging="1418"/>
        <w:rPr>
          <w:b/>
          <w:bCs/>
          <w:lang w:eastAsia="zh-CN"/>
        </w:rPr>
      </w:pPr>
      <w:r w:rsidRPr="00786E5D">
        <w:rPr>
          <w:rFonts w:hint="eastAsia"/>
          <w:b/>
          <w:bCs/>
          <w:lang w:eastAsia="zh-CN"/>
        </w:rPr>
        <w:t>P</w:t>
      </w:r>
      <w:r w:rsidRPr="00786E5D">
        <w:rPr>
          <w:b/>
          <w:bCs/>
          <w:lang w:eastAsia="zh-CN"/>
        </w:rPr>
        <w:t xml:space="preserve">roposal 13: </w:t>
      </w:r>
      <w:r w:rsidR="00117C5F">
        <w:rPr>
          <w:b/>
          <w:bCs/>
          <w:lang w:eastAsia="zh-CN"/>
        </w:rPr>
        <w:t xml:space="preserve">    </w:t>
      </w:r>
      <w:r w:rsidRPr="00786E5D">
        <w:rPr>
          <w:b/>
          <w:bCs/>
          <w:lang w:eastAsia="zh-CN"/>
        </w:rPr>
        <w:t>For inter-RAT mobility support, RAN4 shall focus on the discussion to support:</w:t>
      </w:r>
    </w:p>
    <w:p w14:paraId="16418060" w14:textId="42BDD85E" w:rsidR="004F586D" w:rsidRPr="00786E5D" w:rsidRDefault="004F586D" w:rsidP="004F586D">
      <w:pPr>
        <w:pStyle w:val="aff6"/>
        <w:numPr>
          <w:ilvl w:val="0"/>
          <w:numId w:val="35"/>
        </w:numPr>
        <w:spacing w:after="120"/>
        <w:ind w:firstLineChars="0"/>
        <w:rPr>
          <w:b/>
          <w:bCs/>
          <w:lang w:eastAsia="zh-CN"/>
        </w:rPr>
      </w:pPr>
      <w:r w:rsidRPr="00786E5D">
        <w:rPr>
          <w:rFonts w:eastAsiaTheme="minorEastAsia"/>
          <w:b/>
          <w:bCs/>
          <w:lang w:eastAsia="zh-CN"/>
        </w:rPr>
        <w:t xml:space="preserve">Cell reselection for inter-RAT cells </w:t>
      </w:r>
    </w:p>
    <w:p w14:paraId="08226A8A" w14:textId="0CC220B7" w:rsidR="004F586D" w:rsidRPr="00786E5D" w:rsidRDefault="004F586D" w:rsidP="004F586D">
      <w:pPr>
        <w:pStyle w:val="aff6"/>
        <w:numPr>
          <w:ilvl w:val="0"/>
          <w:numId w:val="35"/>
        </w:numPr>
        <w:spacing w:after="120"/>
        <w:ind w:firstLineChars="0"/>
        <w:rPr>
          <w:b/>
          <w:bCs/>
          <w:lang w:eastAsia="zh-CN"/>
        </w:rPr>
      </w:pPr>
      <w:r w:rsidRPr="00786E5D">
        <w:rPr>
          <w:rFonts w:eastAsiaTheme="minorEastAsia"/>
          <w:b/>
          <w:bCs/>
          <w:lang w:eastAsia="zh-CN"/>
        </w:rPr>
        <w:t>Handover to other RATs for inter-RAT mobility</w:t>
      </w:r>
    </w:p>
    <w:p w14:paraId="0E6DBC4A" w14:textId="21DBE4D8" w:rsidR="004F586D" w:rsidRPr="00786E5D" w:rsidRDefault="004F586D" w:rsidP="004F586D">
      <w:pPr>
        <w:pStyle w:val="aff6"/>
        <w:numPr>
          <w:ilvl w:val="0"/>
          <w:numId w:val="35"/>
        </w:numPr>
        <w:spacing w:after="120"/>
        <w:ind w:firstLineChars="0"/>
        <w:rPr>
          <w:b/>
          <w:bCs/>
          <w:lang w:eastAsia="zh-CN"/>
        </w:rPr>
      </w:pPr>
      <w:r w:rsidRPr="00786E5D">
        <w:rPr>
          <w:rFonts w:eastAsiaTheme="minorEastAsia" w:hint="eastAsia"/>
          <w:b/>
          <w:bCs/>
          <w:lang w:eastAsia="zh-CN"/>
        </w:rPr>
        <w:t>I</w:t>
      </w:r>
      <w:r w:rsidRPr="00786E5D">
        <w:rPr>
          <w:rFonts w:eastAsiaTheme="minorEastAsia"/>
          <w:b/>
          <w:bCs/>
          <w:lang w:eastAsia="zh-CN"/>
        </w:rPr>
        <w:t xml:space="preserve">nter-RAT measurement </w:t>
      </w:r>
    </w:p>
    <w:p w14:paraId="0BE6ECC4" w14:textId="05CAD003" w:rsidR="004F586D" w:rsidRPr="00786E5D" w:rsidRDefault="00786E5D" w:rsidP="004F586D">
      <w:pPr>
        <w:spacing w:after="120"/>
        <w:rPr>
          <w:b/>
          <w:bCs/>
          <w:lang w:eastAsia="zh-CN"/>
        </w:rPr>
      </w:pPr>
      <w:r w:rsidRPr="00786E5D">
        <w:rPr>
          <w:rFonts w:hint="eastAsia"/>
          <w:b/>
          <w:bCs/>
          <w:lang w:eastAsia="zh-CN"/>
        </w:rPr>
        <w:t>R</w:t>
      </w:r>
      <w:r w:rsidRPr="00786E5D">
        <w:rPr>
          <w:b/>
          <w:bCs/>
          <w:lang w:eastAsia="zh-CN"/>
        </w:rPr>
        <w:t>AN4 shall consider the inter-RAT measurement without GAP with capability as start point and discuss the Gap design in general. In addition, RAN1 input</w:t>
      </w:r>
      <w:r w:rsidR="00896DD4">
        <w:rPr>
          <w:b/>
          <w:bCs/>
          <w:lang w:eastAsia="zh-CN"/>
        </w:rPr>
        <w:t>s</w:t>
      </w:r>
      <w:r w:rsidRPr="00786E5D">
        <w:rPr>
          <w:b/>
          <w:bCs/>
          <w:lang w:eastAsia="zh-CN"/>
        </w:rPr>
        <w:t xml:space="preserve"> of synchronization signals are needed for further discussion. </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5383FB99" w14:textId="5926F629" w:rsidR="00117C5F" w:rsidRPr="00640102" w:rsidRDefault="00117C5F" w:rsidP="00117C5F">
      <w:pPr>
        <w:spacing w:after="120"/>
        <w:ind w:left="1418" w:hanging="1418"/>
        <w:rPr>
          <w:b/>
          <w:bCs/>
        </w:rPr>
      </w:pPr>
      <w:r w:rsidRPr="00117C5F">
        <w:rPr>
          <w:b/>
          <w:bCs/>
        </w:rPr>
        <w:t xml:space="preserve"> </w:t>
      </w:r>
      <w:r>
        <w:rPr>
          <w:b/>
          <w:bCs/>
        </w:rPr>
        <w:t>Proposal 1</w:t>
      </w:r>
      <w:r w:rsidRPr="00DF1B01">
        <w:rPr>
          <w:b/>
          <w:bCs/>
        </w:rPr>
        <w:t>:</w:t>
      </w:r>
      <w:r w:rsidRPr="00DF1B01">
        <w:rPr>
          <w:b/>
          <w:bCs/>
        </w:rPr>
        <w:tab/>
      </w:r>
      <w:r>
        <w:rPr>
          <w:b/>
          <w:bCs/>
        </w:rPr>
        <w:t xml:space="preserve">It is proposed that </w:t>
      </w:r>
      <w:r w:rsidRPr="008E0B91">
        <w:rPr>
          <w:b/>
          <w:bCs/>
          <w:lang w:eastAsia="zh-CN"/>
        </w:rPr>
        <w:t xml:space="preserve">RAN4 </w:t>
      </w:r>
      <w:r>
        <w:rPr>
          <w:b/>
          <w:bCs/>
          <w:lang w:eastAsia="zh-CN"/>
        </w:rPr>
        <w:t>assumes RRC-based semi-static MRSS as baseline for RAN4 MRSS study</w:t>
      </w:r>
      <w:r>
        <w:rPr>
          <w:b/>
          <w:bCs/>
        </w:rPr>
        <w:t>.</w:t>
      </w:r>
    </w:p>
    <w:p w14:paraId="1945E6D9" w14:textId="77777777" w:rsidR="00117C5F" w:rsidRDefault="00117C5F" w:rsidP="00117C5F">
      <w:pPr>
        <w:spacing w:after="120"/>
        <w:ind w:left="1418" w:hanging="1418"/>
        <w:rPr>
          <w:b/>
          <w:bCs/>
        </w:rPr>
      </w:pPr>
      <w:r>
        <w:rPr>
          <w:b/>
          <w:bCs/>
        </w:rPr>
        <w:t>Proposal 2</w:t>
      </w:r>
      <w:r w:rsidRPr="00DF1B01">
        <w:rPr>
          <w:b/>
          <w:bCs/>
        </w:rPr>
        <w:t>:</w:t>
      </w:r>
      <w:r w:rsidRPr="00DF1B01">
        <w:rPr>
          <w:b/>
          <w:bCs/>
        </w:rPr>
        <w:tab/>
      </w:r>
      <w:r>
        <w:rPr>
          <w:b/>
          <w:bCs/>
        </w:rPr>
        <w:t xml:space="preserve">It is proposed that </w:t>
      </w:r>
      <w:r w:rsidRPr="008E0B91">
        <w:rPr>
          <w:b/>
          <w:bCs/>
          <w:lang w:eastAsia="zh-CN"/>
        </w:rPr>
        <w:t xml:space="preserve">RAN4 </w:t>
      </w:r>
      <w:r>
        <w:rPr>
          <w:b/>
          <w:bCs/>
          <w:lang w:eastAsia="zh-CN"/>
        </w:rPr>
        <w:t>assu</w:t>
      </w:r>
      <w:r>
        <w:rPr>
          <w:b/>
          <w:bCs/>
        </w:rPr>
        <w:t xml:space="preserve">mes </w:t>
      </w:r>
      <w:r w:rsidRPr="00081B28">
        <w:rPr>
          <w:b/>
          <w:bCs/>
        </w:rPr>
        <w:t>not reusing NR signals/channels for 6GR as hypothesis</w:t>
      </w:r>
      <w:r>
        <w:rPr>
          <w:b/>
          <w:bCs/>
        </w:rPr>
        <w:t xml:space="preserve"> </w:t>
      </w:r>
      <w:r>
        <w:rPr>
          <w:b/>
          <w:bCs/>
          <w:lang w:eastAsia="zh-CN"/>
        </w:rPr>
        <w:t>for RAN4 MRSS study</w:t>
      </w:r>
      <w:r w:rsidRPr="00081B28">
        <w:rPr>
          <w:b/>
          <w:bCs/>
        </w:rPr>
        <w:t>.</w:t>
      </w:r>
    </w:p>
    <w:p w14:paraId="6CA94007" w14:textId="77777777" w:rsidR="00117C5F" w:rsidRDefault="00117C5F" w:rsidP="00117C5F">
      <w:pPr>
        <w:spacing w:after="120"/>
        <w:ind w:left="1418" w:hanging="1418"/>
        <w:rPr>
          <w:b/>
          <w:bCs/>
        </w:rPr>
      </w:pPr>
      <w:r>
        <w:rPr>
          <w:b/>
          <w:bCs/>
        </w:rPr>
        <w:t>Proposal 3</w:t>
      </w:r>
      <w:r w:rsidRPr="00DF1B01">
        <w:rPr>
          <w:b/>
          <w:bCs/>
        </w:rPr>
        <w:t>:</w:t>
      </w:r>
      <w:r w:rsidRPr="00DF1B01">
        <w:rPr>
          <w:b/>
          <w:bCs/>
        </w:rPr>
        <w:tab/>
      </w:r>
      <w:r>
        <w:rPr>
          <w:b/>
          <w:bCs/>
        </w:rPr>
        <w:t>It is proposed that proponents for MRSS with NTN further clarify the detailed applicable scenarios especially for TN and NTN spectrum sharing</w:t>
      </w:r>
      <w:r w:rsidRPr="00081B28">
        <w:rPr>
          <w:b/>
          <w:bCs/>
        </w:rPr>
        <w:t>.</w:t>
      </w:r>
    </w:p>
    <w:p w14:paraId="5B92A946" w14:textId="77777777" w:rsidR="00117C5F" w:rsidRDefault="00117C5F" w:rsidP="00117C5F">
      <w:pPr>
        <w:spacing w:after="120"/>
        <w:ind w:left="1418" w:hanging="1418"/>
        <w:rPr>
          <w:lang w:eastAsia="zh-CN"/>
        </w:rPr>
      </w:pPr>
      <w:r>
        <w:rPr>
          <w:b/>
          <w:bCs/>
        </w:rPr>
        <w:t>Observation 1</w:t>
      </w:r>
      <w:r w:rsidRPr="00DF1B01">
        <w:rPr>
          <w:b/>
          <w:bCs/>
        </w:rPr>
        <w:t>:</w:t>
      </w:r>
      <w:r w:rsidRPr="00DF1B01">
        <w:rPr>
          <w:b/>
          <w:bCs/>
        </w:rPr>
        <w:tab/>
      </w:r>
      <w:r>
        <w:rPr>
          <w:b/>
          <w:bCs/>
          <w:lang w:eastAsia="zh-CN"/>
        </w:rPr>
        <w:t xml:space="preserve">DSS in 5G was a band-specific feature. </w:t>
      </w:r>
      <w:r w:rsidRPr="00CF63A3">
        <w:rPr>
          <w:b/>
          <w:bCs/>
          <w:lang w:eastAsia="zh-CN"/>
        </w:rPr>
        <w:t>DSS was enabled based on operator demand and was enabled for demanded band by dedicated work items</w:t>
      </w:r>
      <w:r w:rsidRPr="00DB3EE7">
        <w:rPr>
          <w:b/>
          <w:bCs/>
        </w:rPr>
        <w:t>.</w:t>
      </w:r>
    </w:p>
    <w:p w14:paraId="2D7B9F4C" w14:textId="77777777" w:rsidR="00117C5F" w:rsidRDefault="00117C5F" w:rsidP="00117C5F">
      <w:pPr>
        <w:spacing w:after="120"/>
        <w:ind w:left="1418" w:hanging="1418"/>
        <w:rPr>
          <w:lang w:eastAsia="zh-CN"/>
        </w:rPr>
      </w:pPr>
      <w:r>
        <w:rPr>
          <w:b/>
          <w:bCs/>
        </w:rPr>
        <w:t>Observation 2</w:t>
      </w:r>
      <w:r w:rsidRPr="00DF1B01">
        <w:rPr>
          <w:b/>
          <w:bCs/>
        </w:rPr>
        <w:t>:</w:t>
      </w:r>
      <w:r w:rsidRPr="00DF1B01">
        <w:rPr>
          <w:b/>
          <w:bCs/>
        </w:rPr>
        <w:tab/>
      </w:r>
      <w:r w:rsidRPr="00D9623C">
        <w:rPr>
          <w:b/>
          <w:bCs/>
          <w:lang w:eastAsia="zh-CN"/>
        </w:rPr>
        <w:t>U6G band</w:t>
      </w:r>
      <w:r>
        <w:rPr>
          <w:b/>
          <w:bCs/>
          <w:lang w:eastAsia="zh-CN"/>
        </w:rPr>
        <w:t xml:space="preserve"> </w:t>
      </w:r>
      <w:r w:rsidRPr="00D9623C">
        <w:rPr>
          <w:b/>
          <w:bCs/>
          <w:lang w:eastAsia="zh-CN"/>
        </w:rPr>
        <w:t xml:space="preserve">potentially could enjoy more advanced 6G characteristics. </w:t>
      </w:r>
      <w:r>
        <w:rPr>
          <w:b/>
          <w:bCs/>
          <w:lang w:eastAsia="zh-CN"/>
        </w:rPr>
        <w:t>There is no</w:t>
      </w:r>
      <w:r w:rsidRPr="00D9623C">
        <w:rPr>
          <w:b/>
          <w:bCs/>
          <w:lang w:eastAsia="zh-CN"/>
        </w:rPr>
        <w:t xml:space="preserve"> </w:t>
      </w:r>
      <w:r>
        <w:rPr>
          <w:b/>
          <w:bCs/>
          <w:lang w:eastAsia="zh-CN"/>
        </w:rPr>
        <w:t xml:space="preserve">5G </w:t>
      </w:r>
      <w:r w:rsidRPr="00D9623C">
        <w:rPr>
          <w:b/>
          <w:bCs/>
          <w:lang w:eastAsia="zh-CN"/>
        </w:rPr>
        <w:t>commercial deployment yet and there would be short gap between 5G deployment and 6G deployment</w:t>
      </w:r>
      <w:r w:rsidRPr="00DB3EE7">
        <w:rPr>
          <w:b/>
          <w:bCs/>
        </w:rPr>
        <w:t>.</w:t>
      </w:r>
    </w:p>
    <w:p w14:paraId="7A9B017F" w14:textId="77777777" w:rsidR="00117C5F" w:rsidRDefault="00117C5F" w:rsidP="00117C5F">
      <w:pPr>
        <w:spacing w:after="120"/>
        <w:ind w:left="1418" w:hanging="1418"/>
        <w:rPr>
          <w:b/>
          <w:bCs/>
        </w:rPr>
      </w:pPr>
      <w:r>
        <w:rPr>
          <w:b/>
          <w:bCs/>
        </w:rPr>
        <w:t>Proposal 4</w:t>
      </w:r>
      <w:r w:rsidRPr="00DF1B01">
        <w:rPr>
          <w:b/>
          <w:bCs/>
        </w:rPr>
        <w:t>:</w:t>
      </w:r>
      <w:r w:rsidRPr="00DF1B01">
        <w:rPr>
          <w:b/>
          <w:bCs/>
        </w:rPr>
        <w:tab/>
      </w:r>
      <w:r>
        <w:rPr>
          <w:b/>
          <w:bCs/>
        </w:rPr>
        <w:t>MRSS should be enabled in per-band manner based on operator demand in RAN4.</w:t>
      </w:r>
    </w:p>
    <w:p w14:paraId="27954BA4" w14:textId="77777777" w:rsidR="00117C5F" w:rsidRDefault="00117C5F" w:rsidP="00117C5F">
      <w:pPr>
        <w:spacing w:after="120"/>
        <w:ind w:left="1418" w:hanging="1418"/>
        <w:rPr>
          <w:b/>
          <w:bCs/>
        </w:rPr>
      </w:pPr>
      <w:r>
        <w:rPr>
          <w:b/>
          <w:bCs/>
        </w:rPr>
        <w:lastRenderedPageBreak/>
        <w:t>Proposal 5</w:t>
      </w:r>
      <w:r w:rsidRPr="00DF1B01">
        <w:rPr>
          <w:b/>
          <w:bCs/>
        </w:rPr>
        <w:t>:</w:t>
      </w:r>
      <w:r w:rsidRPr="00DF1B01">
        <w:rPr>
          <w:b/>
          <w:bCs/>
        </w:rPr>
        <w:tab/>
      </w:r>
      <w:r>
        <w:rPr>
          <w:b/>
          <w:bCs/>
        </w:rPr>
        <w:t>It is not necessary to support 6G-5G MRSS for U6G bands.</w:t>
      </w:r>
    </w:p>
    <w:p w14:paraId="448378AF" w14:textId="77777777" w:rsidR="00117C5F" w:rsidRDefault="00117C5F" w:rsidP="00117C5F">
      <w:pPr>
        <w:spacing w:after="120"/>
        <w:ind w:left="1418" w:hanging="1418"/>
        <w:rPr>
          <w:lang w:eastAsia="zh-CN"/>
        </w:rPr>
      </w:pPr>
      <w:r>
        <w:rPr>
          <w:b/>
          <w:bCs/>
        </w:rPr>
        <w:t>Observation 3</w:t>
      </w:r>
      <w:r w:rsidRPr="00DF1B01">
        <w:rPr>
          <w:b/>
          <w:bCs/>
        </w:rPr>
        <w:t>:</w:t>
      </w:r>
      <w:r w:rsidRPr="00DF1B01">
        <w:rPr>
          <w:b/>
          <w:bCs/>
        </w:rPr>
        <w:tab/>
      </w:r>
      <w:r>
        <w:rPr>
          <w:b/>
          <w:bCs/>
          <w:lang w:eastAsia="zh-CN"/>
        </w:rPr>
        <w:t>Existing FR2-1 deployment is mostly based on Nx100MHz carriers which indicates no 6G-5G MRSS necessity in the same carrier (</w:t>
      </w:r>
      <w:r w:rsidRPr="00473BF9">
        <w:rPr>
          <w:b/>
          <w:bCs/>
          <w:lang w:eastAsia="zh-CN"/>
        </w:rPr>
        <w:t>MRSS in such scenario brings no much benefits but</w:t>
      </w:r>
      <w:r>
        <w:rPr>
          <w:b/>
          <w:bCs/>
          <w:lang w:eastAsia="zh-CN"/>
        </w:rPr>
        <w:t xml:space="preserve"> has to</w:t>
      </w:r>
      <w:r w:rsidRPr="00473BF9">
        <w:rPr>
          <w:b/>
          <w:bCs/>
          <w:lang w:eastAsia="zh-CN"/>
        </w:rPr>
        <w:t xml:space="preserve"> afford throughput degradation unnecessarily</w:t>
      </w:r>
      <w:r>
        <w:rPr>
          <w:b/>
          <w:bCs/>
          <w:lang w:eastAsia="zh-CN"/>
        </w:rPr>
        <w:t>).</w:t>
      </w:r>
    </w:p>
    <w:p w14:paraId="02B9B8C1" w14:textId="77777777" w:rsidR="00117C5F" w:rsidRDefault="00117C5F" w:rsidP="00117C5F">
      <w:pPr>
        <w:spacing w:after="120"/>
        <w:ind w:left="1418" w:hanging="1418"/>
        <w:rPr>
          <w:b/>
          <w:bCs/>
        </w:rPr>
      </w:pPr>
      <w:r>
        <w:rPr>
          <w:b/>
          <w:bCs/>
        </w:rPr>
        <w:t>Proposal 6</w:t>
      </w:r>
      <w:r w:rsidRPr="00DF1B01">
        <w:rPr>
          <w:b/>
          <w:bCs/>
        </w:rPr>
        <w:t>:</w:t>
      </w:r>
      <w:r w:rsidRPr="00DF1B01">
        <w:rPr>
          <w:b/>
          <w:bCs/>
        </w:rPr>
        <w:tab/>
      </w:r>
      <w:r>
        <w:rPr>
          <w:b/>
          <w:bCs/>
        </w:rPr>
        <w:t>It is not necessary to support MRSS for FR2 bands.</w:t>
      </w:r>
    </w:p>
    <w:p w14:paraId="304BA531" w14:textId="77777777" w:rsidR="00117C5F" w:rsidRPr="00C73A7A" w:rsidRDefault="00117C5F" w:rsidP="00117C5F">
      <w:pPr>
        <w:spacing w:after="120"/>
        <w:ind w:left="1418" w:hanging="1418"/>
        <w:rPr>
          <w:b/>
          <w:bCs/>
        </w:rPr>
      </w:pPr>
      <w:r>
        <w:rPr>
          <w:b/>
          <w:bCs/>
        </w:rPr>
        <w:t>Proposal 7</w:t>
      </w:r>
      <w:r w:rsidRPr="00DF1B01">
        <w:rPr>
          <w:b/>
          <w:bCs/>
        </w:rPr>
        <w:t>:</w:t>
      </w:r>
      <w:r w:rsidRPr="00DF1B01">
        <w:rPr>
          <w:b/>
          <w:bCs/>
        </w:rPr>
        <w:tab/>
      </w:r>
      <w:r>
        <w:rPr>
          <w:b/>
          <w:bCs/>
        </w:rPr>
        <w:t xml:space="preserve">The SCS for 5G and the SCS for 6G should be the same in 5G-6G MRSS. </w:t>
      </w:r>
      <w:r w:rsidRPr="009F3B29">
        <w:rPr>
          <w:b/>
          <w:bCs/>
        </w:rPr>
        <w:t>15kHz SCS for FDD and 30kHz SCS for TDD can be considered.</w:t>
      </w:r>
    </w:p>
    <w:p w14:paraId="4C5C08C3" w14:textId="77777777" w:rsidR="00117C5F" w:rsidRPr="00C73A7A" w:rsidRDefault="00117C5F" w:rsidP="00117C5F">
      <w:pPr>
        <w:spacing w:after="120"/>
        <w:ind w:left="1418" w:hanging="1418"/>
        <w:rPr>
          <w:b/>
          <w:bCs/>
        </w:rPr>
      </w:pPr>
      <w:r>
        <w:rPr>
          <w:b/>
          <w:bCs/>
        </w:rPr>
        <w:t>Proposal 8</w:t>
      </w:r>
      <w:r w:rsidRPr="00DF1B01">
        <w:rPr>
          <w:b/>
          <w:bCs/>
        </w:rPr>
        <w:t>:</w:t>
      </w:r>
      <w:r w:rsidRPr="00DF1B01">
        <w:rPr>
          <w:b/>
          <w:bCs/>
        </w:rPr>
        <w:tab/>
      </w:r>
      <w:r>
        <w:rPr>
          <w:b/>
          <w:bCs/>
        </w:rPr>
        <w:t>7.5kHz uplink shifting is not needed for 5G-6G MRSS.</w:t>
      </w:r>
    </w:p>
    <w:p w14:paraId="18FA77B8" w14:textId="77777777" w:rsidR="00117C5F" w:rsidRPr="00C73A7A" w:rsidRDefault="00117C5F" w:rsidP="00117C5F">
      <w:pPr>
        <w:spacing w:after="120"/>
        <w:ind w:left="1418" w:hanging="1418"/>
        <w:rPr>
          <w:b/>
          <w:bCs/>
        </w:rPr>
      </w:pPr>
      <w:r>
        <w:rPr>
          <w:b/>
          <w:bCs/>
        </w:rPr>
        <w:t>Proposal 9</w:t>
      </w:r>
      <w:r w:rsidRPr="00DF1B01">
        <w:rPr>
          <w:b/>
          <w:bCs/>
        </w:rPr>
        <w:t>:</w:t>
      </w:r>
      <w:r w:rsidRPr="00DF1B01">
        <w:rPr>
          <w:b/>
          <w:bCs/>
        </w:rPr>
        <w:tab/>
      </w:r>
      <w:r>
        <w:rPr>
          <w:b/>
          <w:bCs/>
        </w:rPr>
        <w:t>RAN4 to evaluate sync raster pending on RAN1 progress on SSB design.</w:t>
      </w:r>
    </w:p>
    <w:p w14:paraId="4333A8DE" w14:textId="77777777" w:rsidR="00117C5F" w:rsidRDefault="00117C5F" w:rsidP="00117C5F">
      <w:pPr>
        <w:spacing w:after="120"/>
        <w:ind w:left="1418" w:hanging="1418"/>
        <w:rPr>
          <w:lang w:eastAsia="zh-CN"/>
        </w:rPr>
      </w:pPr>
      <w:r>
        <w:rPr>
          <w:b/>
          <w:bCs/>
        </w:rPr>
        <w:t>Observation 4</w:t>
      </w:r>
      <w:r w:rsidRPr="00DF1B01">
        <w:rPr>
          <w:b/>
          <w:bCs/>
        </w:rPr>
        <w:t>:</w:t>
      </w:r>
      <w:r w:rsidRPr="00DF1B01">
        <w:rPr>
          <w:b/>
          <w:bCs/>
        </w:rPr>
        <w:tab/>
      </w:r>
      <w:r>
        <w:rPr>
          <w:b/>
          <w:bCs/>
          <w:lang w:eastAsia="zh-CN"/>
        </w:rPr>
        <w:t>Based on RAN1 agreement, no much RAN4 impacts foreseen from waveform aspect and modulation aspect.</w:t>
      </w:r>
    </w:p>
    <w:p w14:paraId="6A66392A" w14:textId="48F90B1D" w:rsidR="00244743" w:rsidRDefault="00117C5F" w:rsidP="00117C5F">
      <w:pPr>
        <w:spacing w:after="120"/>
        <w:ind w:left="1418" w:hanging="1418"/>
        <w:rPr>
          <w:b/>
          <w:bCs/>
        </w:rPr>
      </w:pPr>
      <w:r>
        <w:rPr>
          <w:b/>
          <w:bCs/>
        </w:rPr>
        <w:t>Proposal 10</w:t>
      </w:r>
      <w:r w:rsidRPr="00DF1B01">
        <w:rPr>
          <w:b/>
          <w:bCs/>
        </w:rPr>
        <w:t>:</w:t>
      </w:r>
      <w:r w:rsidRPr="00DF1B01">
        <w:rPr>
          <w:b/>
          <w:bCs/>
        </w:rPr>
        <w:tab/>
      </w:r>
      <w:r>
        <w:rPr>
          <w:b/>
          <w:bCs/>
        </w:rPr>
        <w:t>RAN4 not to consider 5G-6G MRSS for small channel bandwidths. FFS the boundary above which MRSS can be applied.</w:t>
      </w:r>
    </w:p>
    <w:p w14:paraId="5DCD8642" w14:textId="77777777" w:rsidR="00117C5F" w:rsidRDefault="00117C5F" w:rsidP="00117C5F">
      <w:pPr>
        <w:spacing w:after="120"/>
        <w:ind w:left="1418" w:hanging="1418"/>
        <w:rPr>
          <w:lang w:eastAsia="zh-CN"/>
        </w:rPr>
      </w:pPr>
      <w:r>
        <w:rPr>
          <w:b/>
          <w:bCs/>
        </w:rPr>
        <w:t>Observation 5</w:t>
      </w:r>
      <w:r w:rsidRPr="00DF1B01">
        <w:rPr>
          <w:b/>
          <w:bCs/>
        </w:rPr>
        <w:t>:</w:t>
      </w:r>
      <w:r w:rsidRPr="00DF1B01">
        <w:rPr>
          <w:b/>
          <w:bCs/>
        </w:rPr>
        <w:tab/>
      </w:r>
      <w:r>
        <w:rPr>
          <w:b/>
          <w:bCs/>
          <w:lang w:eastAsia="zh-CN"/>
        </w:rPr>
        <w:t>No RF requirement impacts are foreseen at this stage for 5G-6G MRSS.</w:t>
      </w:r>
    </w:p>
    <w:p w14:paraId="07115024" w14:textId="77777777" w:rsidR="00117C5F" w:rsidRPr="00C73A7A" w:rsidRDefault="00117C5F" w:rsidP="00117C5F">
      <w:pPr>
        <w:spacing w:after="120"/>
        <w:ind w:left="1418" w:hanging="1418"/>
        <w:rPr>
          <w:b/>
          <w:bCs/>
        </w:rPr>
      </w:pPr>
      <w:r>
        <w:rPr>
          <w:b/>
          <w:bCs/>
        </w:rPr>
        <w:t>Proposal 11</w:t>
      </w:r>
      <w:r w:rsidRPr="00DF1B01">
        <w:rPr>
          <w:b/>
          <w:bCs/>
        </w:rPr>
        <w:t>:</w:t>
      </w:r>
      <w:r w:rsidRPr="00DF1B01">
        <w:rPr>
          <w:b/>
          <w:bCs/>
        </w:rPr>
        <w:tab/>
      </w:r>
      <w:r>
        <w:rPr>
          <w:b/>
          <w:bCs/>
        </w:rPr>
        <w:t>RAN4 strives to define unified RRM requirements for the scenarios with and without MRSS.</w:t>
      </w:r>
    </w:p>
    <w:p w14:paraId="27B8610F" w14:textId="77777777" w:rsidR="00117C5F" w:rsidRPr="00C73A7A" w:rsidRDefault="00117C5F" w:rsidP="00117C5F">
      <w:pPr>
        <w:spacing w:after="120"/>
        <w:ind w:left="1418" w:hanging="1418"/>
        <w:rPr>
          <w:b/>
          <w:bCs/>
        </w:rPr>
      </w:pPr>
      <w:r>
        <w:rPr>
          <w:b/>
          <w:bCs/>
        </w:rPr>
        <w:t>Proposal 12</w:t>
      </w:r>
      <w:r w:rsidRPr="00DF1B01">
        <w:rPr>
          <w:b/>
          <w:bCs/>
        </w:rPr>
        <w:t>:</w:t>
      </w:r>
      <w:r w:rsidRPr="00DF1B01">
        <w:rPr>
          <w:b/>
          <w:bCs/>
        </w:rPr>
        <w:tab/>
      </w:r>
      <w:r>
        <w:rPr>
          <w:b/>
          <w:bCs/>
        </w:rPr>
        <w:t>MRSS operation should be transparent to UE as possible, to minimize the RRM impacts.</w:t>
      </w:r>
    </w:p>
    <w:p w14:paraId="21D11904" w14:textId="2E1B647B" w:rsidR="00117C5F" w:rsidRPr="00786E5D" w:rsidRDefault="00117C5F" w:rsidP="00117C5F">
      <w:pPr>
        <w:spacing w:after="120"/>
        <w:ind w:left="1418" w:hanging="1418"/>
        <w:rPr>
          <w:b/>
          <w:bCs/>
          <w:lang w:eastAsia="zh-CN"/>
        </w:rPr>
      </w:pPr>
      <w:r w:rsidRPr="00786E5D">
        <w:rPr>
          <w:rFonts w:hint="eastAsia"/>
          <w:b/>
          <w:bCs/>
          <w:lang w:eastAsia="zh-CN"/>
        </w:rPr>
        <w:t>P</w:t>
      </w:r>
      <w:r w:rsidRPr="00786E5D">
        <w:rPr>
          <w:b/>
          <w:bCs/>
          <w:lang w:eastAsia="zh-CN"/>
        </w:rPr>
        <w:t xml:space="preserve">roposal 13: </w:t>
      </w:r>
      <w:r>
        <w:rPr>
          <w:b/>
          <w:bCs/>
          <w:lang w:eastAsia="zh-CN"/>
        </w:rPr>
        <w:t xml:space="preserve">      </w:t>
      </w:r>
      <w:r w:rsidRPr="00786E5D">
        <w:rPr>
          <w:b/>
          <w:bCs/>
          <w:lang w:eastAsia="zh-CN"/>
        </w:rPr>
        <w:t>For inter-RAT mobility support, RAN4 shall focus on the discussion to support:</w:t>
      </w:r>
    </w:p>
    <w:p w14:paraId="6DB96021" w14:textId="77777777" w:rsidR="00117C5F" w:rsidRPr="00786E5D" w:rsidRDefault="00117C5F" w:rsidP="00117C5F">
      <w:pPr>
        <w:pStyle w:val="aff6"/>
        <w:numPr>
          <w:ilvl w:val="0"/>
          <w:numId w:val="35"/>
        </w:numPr>
        <w:spacing w:after="120"/>
        <w:ind w:firstLineChars="0"/>
        <w:rPr>
          <w:b/>
          <w:bCs/>
          <w:lang w:eastAsia="zh-CN"/>
        </w:rPr>
      </w:pPr>
      <w:r w:rsidRPr="00786E5D">
        <w:rPr>
          <w:rFonts w:eastAsiaTheme="minorEastAsia"/>
          <w:b/>
          <w:bCs/>
          <w:lang w:eastAsia="zh-CN"/>
        </w:rPr>
        <w:t xml:space="preserve">Cell reselection for inter-RAT cells </w:t>
      </w:r>
    </w:p>
    <w:p w14:paraId="7BA9BC3C" w14:textId="77777777" w:rsidR="00117C5F" w:rsidRPr="00786E5D" w:rsidRDefault="00117C5F" w:rsidP="00117C5F">
      <w:pPr>
        <w:pStyle w:val="aff6"/>
        <w:numPr>
          <w:ilvl w:val="0"/>
          <w:numId w:val="35"/>
        </w:numPr>
        <w:spacing w:after="120"/>
        <w:ind w:firstLineChars="0"/>
        <w:rPr>
          <w:b/>
          <w:bCs/>
          <w:lang w:eastAsia="zh-CN"/>
        </w:rPr>
      </w:pPr>
      <w:r w:rsidRPr="00786E5D">
        <w:rPr>
          <w:rFonts w:eastAsiaTheme="minorEastAsia"/>
          <w:b/>
          <w:bCs/>
          <w:lang w:eastAsia="zh-CN"/>
        </w:rPr>
        <w:t>Handover to other RATs for inter-RAT mobility</w:t>
      </w:r>
    </w:p>
    <w:p w14:paraId="39A73984" w14:textId="77777777" w:rsidR="00117C5F" w:rsidRPr="00786E5D" w:rsidRDefault="00117C5F" w:rsidP="00117C5F">
      <w:pPr>
        <w:pStyle w:val="aff6"/>
        <w:numPr>
          <w:ilvl w:val="0"/>
          <w:numId w:val="35"/>
        </w:numPr>
        <w:spacing w:after="120"/>
        <w:ind w:firstLineChars="0"/>
        <w:rPr>
          <w:b/>
          <w:bCs/>
          <w:lang w:eastAsia="zh-CN"/>
        </w:rPr>
      </w:pPr>
      <w:r w:rsidRPr="00786E5D">
        <w:rPr>
          <w:rFonts w:eastAsiaTheme="minorEastAsia" w:hint="eastAsia"/>
          <w:b/>
          <w:bCs/>
          <w:lang w:eastAsia="zh-CN"/>
        </w:rPr>
        <w:t>I</w:t>
      </w:r>
      <w:r w:rsidRPr="00786E5D">
        <w:rPr>
          <w:rFonts w:eastAsiaTheme="minorEastAsia"/>
          <w:b/>
          <w:bCs/>
          <w:lang w:eastAsia="zh-CN"/>
        </w:rPr>
        <w:t xml:space="preserve">nter-RAT measurement </w:t>
      </w:r>
    </w:p>
    <w:p w14:paraId="5F565032" w14:textId="4F6EEBC1" w:rsidR="00117C5F" w:rsidRPr="00786E5D" w:rsidRDefault="00117C5F" w:rsidP="00117C5F">
      <w:pPr>
        <w:spacing w:after="120"/>
        <w:rPr>
          <w:b/>
          <w:bCs/>
          <w:lang w:eastAsia="zh-CN"/>
        </w:rPr>
      </w:pPr>
      <w:r w:rsidRPr="00786E5D">
        <w:rPr>
          <w:rFonts w:hint="eastAsia"/>
          <w:b/>
          <w:bCs/>
          <w:lang w:eastAsia="zh-CN"/>
        </w:rPr>
        <w:t>R</w:t>
      </w:r>
      <w:r w:rsidRPr="00786E5D">
        <w:rPr>
          <w:b/>
          <w:bCs/>
          <w:lang w:eastAsia="zh-CN"/>
        </w:rPr>
        <w:t>AN4 shall consider the inter-RAT measurement without GAP with capability as start point and discuss the Gap design in general. In addition, RAN1 input</w:t>
      </w:r>
      <w:r>
        <w:rPr>
          <w:b/>
          <w:bCs/>
          <w:lang w:eastAsia="zh-CN"/>
        </w:rPr>
        <w:t>s</w:t>
      </w:r>
      <w:r w:rsidRPr="00786E5D">
        <w:rPr>
          <w:b/>
          <w:bCs/>
          <w:lang w:eastAsia="zh-CN"/>
        </w:rPr>
        <w:t xml:space="preserve"> of synchronization signals are needed for further discussion. </w:t>
      </w:r>
    </w:p>
    <w:p w14:paraId="152C4130" w14:textId="77777777" w:rsidR="00117C5F" w:rsidRPr="00117C5F" w:rsidRDefault="00117C5F" w:rsidP="00117C5F">
      <w:pPr>
        <w:spacing w:after="120"/>
        <w:ind w:left="1418" w:hanging="1418"/>
        <w:rPr>
          <w:rFonts w:eastAsia="Malgun Gothic"/>
          <w:b/>
          <w:bCs/>
          <w:lang w:eastAsia="ko-KR"/>
        </w:rPr>
      </w:pP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7E85F8CE" w14:textId="65FD91DB" w:rsidR="00866E8F" w:rsidRPr="00866E8F" w:rsidRDefault="00866E8F" w:rsidP="00866E8F">
      <w:pPr>
        <w:pStyle w:val="21"/>
        <w:overflowPunct w:val="0"/>
        <w:autoSpaceDE w:val="0"/>
        <w:autoSpaceDN w:val="0"/>
        <w:adjustRightInd w:val="0"/>
        <w:spacing w:line="240" w:lineRule="auto"/>
        <w:ind w:leftChars="-10" w:left="264"/>
        <w:jc w:val="left"/>
        <w:textAlignment w:val="baseline"/>
        <w:rPr>
          <w:rFonts w:eastAsiaTheme="minorEastAsia"/>
          <w:lang w:eastAsia="zh-CN"/>
        </w:rPr>
      </w:pPr>
      <w:r w:rsidRPr="00C52357">
        <w:rPr>
          <w:rFonts w:eastAsia="Malgun Gothic"/>
          <w:lang w:eastAsia="ko-KR"/>
        </w:rPr>
        <w:t>[</w:t>
      </w:r>
      <w:r>
        <w:rPr>
          <w:rFonts w:eastAsia="Malgun Gothic"/>
          <w:lang w:eastAsia="ko-KR"/>
        </w:rPr>
        <w:t>1</w:t>
      </w:r>
      <w:r w:rsidRPr="00C52357">
        <w:rPr>
          <w:rFonts w:eastAsia="Malgun Gothic"/>
          <w:lang w:eastAsia="ko-KR"/>
        </w:rPr>
        <w:t xml:space="preserve">] </w:t>
      </w:r>
      <w:r>
        <w:rPr>
          <w:lang w:eastAsia="zh-CN"/>
        </w:rPr>
        <w:t>R4-2514646</w:t>
      </w:r>
      <w:r>
        <w:t xml:space="preserve">, </w:t>
      </w:r>
      <w:r w:rsidRPr="00866E8F">
        <w:rPr>
          <w:rFonts w:eastAsia="Malgun Gothic"/>
          <w:lang w:eastAsia="ko-KR"/>
        </w:rPr>
        <w:t>WF for [116bis][108] 6G spectrum sharing</w:t>
      </w:r>
      <w:r>
        <w:rPr>
          <w:rFonts w:eastAsia="Malgun Gothic"/>
          <w:lang w:eastAsia="ko-KR"/>
        </w:rPr>
        <w:t>, RAN4#116bis, CMCC</w:t>
      </w:r>
    </w:p>
    <w:p w14:paraId="0AECF7DD" w14:textId="7B4E6868" w:rsidR="00E06926" w:rsidRDefault="000A3316" w:rsidP="00E06926">
      <w:pPr>
        <w:pStyle w:val="21"/>
        <w:overflowPunct w:val="0"/>
        <w:autoSpaceDE w:val="0"/>
        <w:autoSpaceDN w:val="0"/>
        <w:adjustRightInd w:val="0"/>
        <w:spacing w:line="240" w:lineRule="auto"/>
        <w:ind w:leftChars="-10" w:left="264"/>
        <w:jc w:val="left"/>
        <w:textAlignment w:val="baseline"/>
        <w:rPr>
          <w:rFonts w:eastAsia="Malgun Gothic"/>
          <w:lang w:eastAsia="ko-KR"/>
        </w:rPr>
      </w:pPr>
      <w:r w:rsidRPr="00C52357">
        <w:rPr>
          <w:rFonts w:eastAsia="Malgun Gothic"/>
          <w:lang w:eastAsia="ko-KR"/>
        </w:rPr>
        <w:t>[</w:t>
      </w:r>
      <w:r w:rsidR="00866E8F">
        <w:rPr>
          <w:rFonts w:eastAsia="Malgun Gothic"/>
          <w:lang w:eastAsia="ko-KR"/>
        </w:rPr>
        <w:t>2</w:t>
      </w:r>
      <w:r w:rsidRPr="00C52357">
        <w:rPr>
          <w:rFonts w:eastAsia="Malgun Gothic"/>
          <w:lang w:eastAsia="ko-KR"/>
        </w:rPr>
        <w:t xml:space="preserve">] </w:t>
      </w:r>
      <w:r w:rsidR="004A75CA">
        <w:t>RP-252912</w:t>
      </w:r>
      <w:r w:rsidR="00A4799E">
        <w:t xml:space="preserve">, </w:t>
      </w:r>
      <w:r w:rsidR="004A75CA" w:rsidRPr="004A75CA">
        <w:rPr>
          <w:rFonts w:eastAsia="Malgun Gothic"/>
          <w:lang w:eastAsia="ko-KR"/>
        </w:rPr>
        <w:t>Revised SID: Study on 6G Radio</w:t>
      </w:r>
      <w:r w:rsidR="00A4799E">
        <w:rPr>
          <w:rFonts w:eastAsia="Malgun Gothic"/>
          <w:lang w:eastAsia="ko-KR"/>
        </w:rPr>
        <w:t xml:space="preserve">, </w:t>
      </w:r>
      <w:r w:rsidR="006A35D8">
        <w:rPr>
          <w:rFonts w:eastAsia="Malgun Gothic"/>
          <w:lang w:eastAsia="ko-KR"/>
        </w:rPr>
        <w:t>RAN#10</w:t>
      </w:r>
      <w:r w:rsidR="00240ACF">
        <w:rPr>
          <w:rFonts w:eastAsia="Malgun Gothic"/>
          <w:lang w:eastAsia="ko-KR"/>
        </w:rPr>
        <w:t>9</w:t>
      </w:r>
    </w:p>
    <w:p w14:paraId="6D647E84" w14:textId="1D914D2D" w:rsidR="0058092C" w:rsidRPr="00C159BF" w:rsidRDefault="0058092C" w:rsidP="00C339B9">
      <w:pPr>
        <w:pStyle w:val="21"/>
        <w:overflowPunct w:val="0"/>
        <w:autoSpaceDE w:val="0"/>
        <w:autoSpaceDN w:val="0"/>
        <w:adjustRightInd w:val="0"/>
        <w:spacing w:line="240" w:lineRule="auto"/>
        <w:ind w:leftChars="-10" w:left="264"/>
        <w:jc w:val="left"/>
        <w:textAlignment w:val="baseline"/>
        <w:rPr>
          <w:rFonts w:eastAsiaTheme="minorEastAsia"/>
          <w:lang w:eastAsia="zh-CN"/>
        </w:rPr>
      </w:pPr>
      <w:r>
        <w:rPr>
          <w:rFonts w:eastAsiaTheme="minorEastAsia" w:hint="eastAsia"/>
          <w:lang w:eastAsia="zh-CN"/>
        </w:rPr>
        <w:t>[</w:t>
      </w:r>
      <w:r w:rsidR="00866E8F">
        <w:rPr>
          <w:rFonts w:eastAsiaTheme="minorEastAsia"/>
          <w:lang w:eastAsia="zh-CN"/>
        </w:rPr>
        <w:t>3</w:t>
      </w:r>
      <w:r>
        <w:rPr>
          <w:rFonts w:eastAsiaTheme="minorEastAsia"/>
          <w:lang w:eastAsia="zh-CN"/>
        </w:rPr>
        <w:t xml:space="preserve">] </w:t>
      </w:r>
      <w:r w:rsidR="00C159BF">
        <w:rPr>
          <w:rFonts w:eastAsiaTheme="minorEastAsia"/>
          <w:lang w:eastAsia="zh-CN"/>
        </w:rPr>
        <w:t>R4-2514626</w:t>
      </w:r>
      <w:r w:rsidR="00C159BF">
        <w:t xml:space="preserve">, </w:t>
      </w:r>
      <w:r w:rsidR="00C159BF" w:rsidRPr="00C159BF">
        <w:rPr>
          <w:rFonts w:eastAsia="Malgun Gothic"/>
          <w:lang w:eastAsia="ko-KR"/>
        </w:rPr>
        <w:t>WF on 6G Spectrum</w:t>
      </w:r>
      <w:r w:rsidR="00C159BF">
        <w:rPr>
          <w:rFonts w:eastAsia="Malgun Gothic"/>
          <w:lang w:eastAsia="ko-KR"/>
        </w:rPr>
        <w:t>, RAN4#116bis, Nokia</w:t>
      </w:r>
    </w:p>
    <w:sectPr w:rsidR="0058092C" w:rsidRPr="00C159B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92BA6" w14:textId="77777777" w:rsidR="00D4102F" w:rsidRDefault="00D4102F" w:rsidP="00FC2656">
      <w:pPr>
        <w:spacing w:after="0" w:line="240" w:lineRule="auto"/>
      </w:pPr>
      <w:r>
        <w:separator/>
      </w:r>
    </w:p>
  </w:endnote>
  <w:endnote w:type="continuationSeparator" w:id="0">
    <w:p w14:paraId="3FBABC93" w14:textId="77777777" w:rsidR="00D4102F" w:rsidRDefault="00D4102F"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F8F00" w14:textId="77777777" w:rsidR="00D4102F" w:rsidRDefault="00D4102F" w:rsidP="00FC2656">
      <w:pPr>
        <w:spacing w:after="0" w:line="240" w:lineRule="auto"/>
      </w:pPr>
      <w:r>
        <w:separator/>
      </w:r>
    </w:p>
  </w:footnote>
  <w:footnote w:type="continuationSeparator" w:id="0">
    <w:p w14:paraId="615EFF62" w14:textId="77777777" w:rsidR="00D4102F" w:rsidRDefault="00D4102F"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1"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2"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6"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8"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1"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2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27219C0"/>
    <w:multiLevelType w:val="hybridMultilevel"/>
    <w:tmpl w:val="CF2AFCB4"/>
    <w:lvl w:ilvl="0" w:tplc="724A15A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21"/>
  </w:num>
  <w:num w:numId="2">
    <w:abstractNumId w:val="36"/>
  </w:num>
  <w:num w:numId="3">
    <w:abstractNumId w:val="35"/>
  </w:num>
  <w:num w:numId="4">
    <w:abstractNumId w:val="13"/>
  </w:num>
  <w:num w:numId="5">
    <w:abstractNumId w:val="34"/>
  </w:num>
  <w:num w:numId="6">
    <w:abstractNumId w:val="31"/>
  </w:num>
  <w:num w:numId="7">
    <w:abstractNumId w:val="29"/>
  </w:num>
  <w:num w:numId="8">
    <w:abstractNumId w:val="33"/>
  </w:num>
  <w:num w:numId="9">
    <w:abstractNumId w:val="37"/>
  </w:num>
  <w:num w:numId="10">
    <w:abstractNumId w:val="19"/>
  </w:num>
  <w:num w:numId="11">
    <w:abstractNumId w:val="22"/>
  </w:num>
  <w:num w:numId="12">
    <w:abstractNumId w:val="9"/>
  </w:num>
  <w:num w:numId="13">
    <w:abstractNumId w:val="26"/>
  </w:num>
  <w:num w:numId="14">
    <w:abstractNumId w:val="7"/>
  </w:num>
  <w:num w:numId="15">
    <w:abstractNumId w:val="30"/>
  </w:num>
  <w:num w:numId="16">
    <w:abstractNumId w:val="6"/>
  </w:num>
  <w:num w:numId="17">
    <w:abstractNumId w:val="25"/>
  </w:num>
  <w:num w:numId="18">
    <w:abstractNumId w:val="16"/>
  </w:num>
  <w:num w:numId="19">
    <w:abstractNumId w:val="27"/>
  </w:num>
  <w:num w:numId="20">
    <w:abstractNumId w:val="8"/>
  </w:num>
  <w:num w:numId="21">
    <w:abstractNumId w:val="40"/>
  </w:num>
  <w:num w:numId="22">
    <w:abstractNumId w:val="15"/>
  </w:num>
  <w:num w:numId="23">
    <w:abstractNumId w:val="14"/>
  </w:num>
  <w:num w:numId="24">
    <w:abstractNumId w:val="10"/>
  </w:num>
  <w:num w:numId="25">
    <w:abstractNumId w:val="38"/>
  </w:num>
  <w:num w:numId="26">
    <w:abstractNumId w:val="17"/>
  </w:num>
  <w:num w:numId="27">
    <w:abstractNumId w:val="39"/>
  </w:num>
  <w:num w:numId="28">
    <w:abstractNumId w:val="18"/>
  </w:num>
  <w:num w:numId="29">
    <w:abstractNumId w:val="23"/>
  </w:num>
  <w:num w:numId="30">
    <w:abstractNumId w:val="24"/>
  </w:num>
  <w:num w:numId="31">
    <w:abstractNumId w:val="12"/>
  </w:num>
  <w:num w:numId="32">
    <w:abstractNumId w:val="32"/>
  </w:num>
  <w:num w:numId="33">
    <w:abstractNumId w:val="1"/>
  </w:num>
  <w:num w:numId="34">
    <w:abstractNumId w:val="11"/>
  </w:num>
  <w:num w:numId="35">
    <w:abstractNumId w:val="28"/>
  </w:num>
  <w:num w:numId="36">
    <w:abstractNumId w:val="0"/>
  </w:num>
  <w:num w:numId="37">
    <w:abstractNumId w:val="4"/>
  </w:num>
  <w:num w:numId="38">
    <w:abstractNumId w:val="20"/>
  </w:num>
  <w:num w:numId="39">
    <w:abstractNumId w:val="2"/>
  </w:num>
  <w:num w:numId="40">
    <w:abstractNumId w:val="3"/>
  </w:num>
  <w:num w:numId="4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6FE"/>
    <w:rsid w:val="0000707D"/>
    <w:rsid w:val="00007CD5"/>
    <w:rsid w:val="0001012A"/>
    <w:rsid w:val="00010C85"/>
    <w:rsid w:val="00013752"/>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0502"/>
    <w:rsid w:val="00052041"/>
    <w:rsid w:val="0005326A"/>
    <w:rsid w:val="00054257"/>
    <w:rsid w:val="000551BB"/>
    <w:rsid w:val="00056590"/>
    <w:rsid w:val="00056C42"/>
    <w:rsid w:val="0005789F"/>
    <w:rsid w:val="000578DC"/>
    <w:rsid w:val="000601C4"/>
    <w:rsid w:val="000608BE"/>
    <w:rsid w:val="00060B33"/>
    <w:rsid w:val="000610B1"/>
    <w:rsid w:val="000618FB"/>
    <w:rsid w:val="000619E5"/>
    <w:rsid w:val="0006266D"/>
    <w:rsid w:val="0006399B"/>
    <w:rsid w:val="00064299"/>
    <w:rsid w:val="00064410"/>
    <w:rsid w:val="00065506"/>
    <w:rsid w:val="000662CB"/>
    <w:rsid w:val="0007382E"/>
    <w:rsid w:val="00074700"/>
    <w:rsid w:val="00075522"/>
    <w:rsid w:val="00076096"/>
    <w:rsid w:val="00076479"/>
    <w:rsid w:val="000766E1"/>
    <w:rsid w:val="00077C7C"/>
    <w:rsid w:val="00077FF6"/>
    <w:rsid w:val="0008076D"/>
    <w:rsid w:val="00080D82"/>
    <w:rsid w:val="00081692"/>
    <w:rsid w:val="00081B28"/>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5E94"/>
    <w:rsid w:val="000A0417"/>
    <w:rsid w:val="000A1830"/>
    <w:rsid w:val="000A1CBF"/>
    <w:rsid w:val="000A2533"/>
    <w:rsid w:val="000A3316"/>
    <w:rsid w:val="000A3DE4"/>
    <w:rsid w:val="000A4121"/>
    <w:rsid w:val="000A4AA3"/>
    <w:rsid w:val="000A50FF"/>
    <w:rsid w:val="000A550E"/>
    <w:rsid w:val="000A7717"/>
    <w:rsid w:val="000A7735"/>
    <w:rsid w:val="000A7C6D"/>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E58"/>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9ED"/>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2785"/>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13"/>
    <w:rsid w:val="00110E26"/>
    <w:rsid w:val="00111321"/>
    <w:rsid w:val="00111EB9"/>
    <w:rsid w:val="00111F0D"/>
    <w:rsid w:val="00112F91"/>
    <w:rsid w:val="00116965"/>
    <w:rsid w:val="00117BD6"/>
    <w:rsid w:val="00117C5F"/>
    <w:rsid w:val="001200CB"/>
    <w:rsid w:val="00120166"/>
    <w:rsid w:val="001206C2"/>
    <w:rsid w:val="00121978"/>
    <w:rsid w:val="00121EC1"/>
    <w:rsid w:val="001220EB"/>
    <w:rsid w:val="0012284F"/>
    <w:rsid w:val="00123209"/>
    <w:rsid w:val="00123422"/>
    <w:rsid w:val="00123F81"/>
    <w:rsid w:val="00124B6A"/>
    <w:rsid w:val="0012606F"/>
    <w:rsid w:val="001264BE"/>
    <w:rsid w:val="0012680B"/>
    <w:rsid w:val="00126E44"/>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28B"/>
    <w:rsid w:val="00152CAC"/>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2AC8"/>
    <w:rsid w:val="001730CF"/>
    <w:rsid w:val="001734C4"/>
    <w:rsid w:val="001751AB"/>
    <w:rsid w:val="00175376"/>
    <w:rsid w:val="00175708"/>
    <w:rsid w:val="00175A3F"/>
    <w:rsid w:val="00176681"/>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BA6"/>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12B4"/>
    <w:rsid w:val="001D4091"/>
    <w:rsid w:val="001D46BC"/>
    <w:rsid w:val="001D6441"/>
    <w:rsid w:val="001D7D94"/>
    <w:rsid w:val="001E01A6"/>
    <w:rsid w:val="001E036A"/>
    <w:rsid w:val="001E0A28"/>
    <w:rsid w:val="001E0E91"/>
    <w:rsid w:val="001E1397"/>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A1"/>
    <w:rsid w:val="00200A62"/>
    <w:rsid w:val="002013CB"/>
    <w:rsid w:val="002019FF"/>
    <w:rsid w:val="002036D9"/>
    <w:rsid w:val="00203740"/>
    <w:rsid w:val="00204434"/>
    <w:rsid w:val="00205D53"/>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16B05"/>
    <w:rsid w:val="00220425"/>
    <w:rsid w:val="002206D9"/>
    <w:rsid w:val="00220A01"/>
    <w:rsid w:val="00221E08"/>
    <w:rsid w:val="002221BB"/>
    <w:rsid w:val="00222897"/>
    <w:rsid w:val="00222B0C"/>
    <w:rsid w:val="002232FA"/>
    <w:rsid w:val="00223F35"/>
    <w:rsid w:val="0022576F"/>
    <w:rsid w:val="002272D7"/>
    <w:rsid w:val="00227F91"/>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566A4"/>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33D7"/>
    <w:rsid w:val="00273AE2"/>
    <w:rsid w:val="00273DD4"/>
    <w:rsid w:val="00274E1A"/>
    <w:rsid w:val="00274E99"/>
    <w:rsid w:val="00275CDE"/>
    <w:rsid w:val="00275F70"/>
    <w:rsid w:val="002775B1"/>
    <w:rsid w:val="002775B9"/>
    <w:rsid w:val="00277AB8"/>
    <w:rsid w:val="002805F7"/>
    <w:rsid w:val="002811C0"/>
    <w:rsid w:val="002811C4"/>
    <w:rsid w:val="00282213"/>
    <w:rsid w:val="00284016"/>
    <w:rsid w:val="00284439"/>
    <w:rsid w:val="0028483B"/>
    <w:rsid w:val="0028483C"/>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B76BB"/>
    <w:rsid w:val="002C25A5"/>
    <w:rsid w:val="002C3DC9"/>
    <w:rsid w:val="002C4B52"/>
    <w:rsid w:val="002C51DB"/>
    <w:rsid w:val="002C59F4"/>
    <w:rsid w:val="002C66BB"/>
    <w:rsid w:val="002C6B26"/>
    <w:rsid w:val="002D0234"/>
    <w:rsid w:val="002D03E5"/>
    <w:rsid w:val="002D1F26"/>
    <w:rsid w:val="002D28FC"/>
    <w:rsid w:val="002D35A0"/>
    <w:rsid w:val="002D36EB"/>
    <w:rsid w:val="002D3C32"/>
    <w:rsid w:val="002D3D84"/>
    <w:rsid w:val="002D4DE8"/>
    <w:rsid w:val="002D4F39"/>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798"/>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5DED"/>
    <w:rsid w:val="0033642F"/>
    <w:rsid w:val="00336697"/>
    <w:rsid w:val="0033724A"/>
    <w:rsid w:val="00337656"/>
    <w:rsid w:val="00337831"/>
    <w:rsid w:val="003415DC"/>
    <w:rsid w:val="003418CB"/>
    <w:rsid w:val="00341A17"/>
    <w:rsid w:val="003423A1"/>
    <w:rsid w:val="00344A8F"/>
    <w:rsid w:val="00344C0E"/>
    <w:rsid w:val="0034550D"/>
    <w:rsid w:val="00347A48"/>
    <w:rsid w:val="00347AA4"/>
    <w:rsid w:val="003523A5"/>
    <w:rsid w:val="00352822"/>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5AFF"/>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927"/>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2443"/>
    <w:rsid w:val="003C343A"/>
    <w:rsid w:val="003C48E6"/>
    <w:rsid w:val="003C51E7"/>
    <w:rsid w:val="003C6893"/>
    <w:rsid w:val="003C6DE2"/>
    <w:rsid w:val="003C7F13"/>
    <w:rsid w:val="003D0166"/>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2D4"/>
    <w:rsid w:val="00404831"/>
    <w:rsid w:val="00405920"/>
    <w:rsid w:val="004065CB"/>
    <w:rsid w:val="00406D54"/>
    <w:rsid w:val="00407118"/>
    <w:rsid w:val="00407661"/>
    <w:rsid w:val="00410314"/>
    <w:rsid w:val="004106F1"/>
    <w:rsid w:val="00412063"/>
    <w:rsid w:val="00412765"/>
    <w:rsid w:val="00412EB1"/>
    <w:rsid w:val="00413C53"/>
    <w:rsid w:val="00413DDE"/>
    <w:rsid w:val="00414118"/>
    <w:rsid w:val="00414495"/>
    <w:rsid w:val="00414D62"/>
    <w:rsid w:val="00414E9F"/>
    <w:rsid w:val="004150A7"/>
    <w:rsid w:val="00415C07"/>
    <w:rsid w:val="00416084"/>
    <w:rsid w:val="004162B7"/>
    <w:rsid w:val="00420AFF"/>
    <w:rsid w:val="004236D7"/>
    <w:rsid w:val="00424F8C"/>
    <w:rsid w:val="00425163"/>
    <w:rsid w:val="004271BA"/>
    <w:rsid w:val="00430497"/>
    <w:rsid w:val="00430E90"/>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2D3A"/>
    <w:rsid w:val="00463521"/>
    <w:rsid w:val="00463CC8"/>
    <w:rsid w:val="00464674"/>
    <w:rsid w:val="00464940"/>
    <w:rsid w:val="00464A34"/>
    <w:rsid w:val="00464B47"/>
    <w:rsid w:val="00470821"/>
    <w:rsid w:val="00470D5D"/>
    <w:rsid w:val="00470E28"/>
    <w:rsid w:val="00471125"/>
    <w:rsid w:val="0047296E"/>
    <w:rsid w:val="00472E9B"/>
    <w:rsid w:val="00473BF9"/>
    <w:rsid w:val="0047437A"/>
    <w:rsid w:val="0047544B"/>
    <w:rsid w:val="0047570E"/>
    <w:rsid w:val="004772D5"/>
    <w:rsid w:val="004775BA"/>
    <w:rsid w:val="00480E42"/>
    <w:rsid w:val="00481D54"/>
    <w:rsid w:val="00482115"/>
    <w:rsid w:val="00482285"/>
    <w:rsid w:val="00482E27"/>
    <w:rsid w:val="00482EB1"/>
    <w:rsid w:val="00484C5D"/>
    <w:rsid w:val="0048543E"/>
    <w:rsid w:val="004862D8"/>
    <w:rsid w:val="0048677E"/>
    <w:rsid w:val="004868C1"/>
    <w:rsid w:val="00486B6E"/>
    <w:rsid w:val="0048750F"/>
    <w:rsid w:val="00487A70"/>
    <w:rsid w:val="0049026A"/>
    <w:rsid w:val="00490463"/>
    <w:rsid w:val="00491D4B"/>
    <w:rsid w:val="00491E54"/>
    <w:rsid w:val="004923A6"/>
    <w:rsid w:val="00495E3B"/>
    <w:rsid w:val="00495EA4"/>
    <w:rsid w:val="0049693D"/>
    <w:rsid w:val="004A1A07"/>
    <w:rsid w:val="004A1E6A"/>
    <w:rsid w:val="004A258E"/>
    <w:rsid w:val="004A37AC"/>
    <w:rsid w:val="004A4062"/>
    <w:rsid w:val="004A495F"/>
    <w:rsid w:val="004A5968"/>
    <w:rsid w:val="004A7544"/>
    <w:rsid w:val="004A75CA"/>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0DD3"/>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39B3"/>
    <w:rsid w:val="004F586D"/>
    <w:rsid w:val="004F6923"/>
    <w:rsid w:val="004F6A50"/>
    <w:rsid w:val="004F75F9"/>
    <w:rsid w:val="005007D3"/>
    <w:rsid w:val="00501612"/>
    <w:rsid w:val="005017F7"/>
    <w:rsid w:val="00501FA7"/>
    <w:rsid w:val="005026CF"/>
    <w:rsid w:val="005027ED"/>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17A1E"/>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4098"/>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A9"/>
    <w:rsid w:val="005664BD"/>
    <w:rsid w:val="00570126"/>
    <w:rsid w:val="005701DF"/>
    <w:rsid w:val="00571777"/>
    <w:rsid w:val="005718A3"/>
    <w:rsid w:val="00575F09"/>
    <w:rsid w:val="00580107"/>
    <w:rsid w:val="0058092C"/>
    <w:rsid w:val="00580FF5"/>
    <w:rsid w:val="0058151E"/>
    <w:rsid w:val="0058519C"/>
    <w:rsid w:val="005852B5"/>
    <w:rsid w:val="00585CC1"/>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A5D1D"/>
    <w:rsid w:val="005A7C50"/>
    <w:rsid w:val="005B106D"/>
    <w:rsid w:val="005B1504"/>
    <w:rsid w:val="005B30D1"/>
    <w:rsid w:val="005B4359"/>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0B2"/>
    <w:rsid w:val="005E366A"/>
    <w:rsid w:val="005E4386"/>
    <w:rsid w:val="005E45A4"/>
    <w:rsid w:val="005E471D"/>
    <w:rsid w:val="005E4A0C"/>
    <w:rsid w:val="005E4DDC"/>
    <w:rsid w:val="005E5450"/>
    <w:rsid w:val="005E5A2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2F51"/>
    <w:rsid w:val="006104F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0102"/>
    <w:rsid w:val="0064105D"/>
    <w:rsid w:val="006412DC"/>
    <w:rsid w:val="00642BC6"/>
    <w:rsid w:val="00644790"/>
    <w:rsid w:val="00644976"/>
    <w:rsid w:val="006455A3"/>
    <w:rsid w:val="00645BEB"/>
    <w:rsid w:val="00645F78"/>
    <w:rsid w:val="0064606C"/>
    <w:rsid w:val="006466E0"/>
    <w:rsid w:val="006467A1"/>
    <w:rsid w:val="00646A73"/>
    <w:rsid w:val="006501AF"/>
    <w:rsid w:val="006507C5"/>
    <w:rsid w:val="00650DDE"/>
    <w:rsid w:val="00651D02"/>
    <w:rsid w:val="006536FC"/>
    <w:rsid w:val="00654165"/>
    <w:rsid w:val="00654E77"/>
    <w:rsid w:val="0065505B"/>
    <w:rsid w:val="00657737"/>
    <w:rsid w:val="00665E33"/>
    <w:rsid w:val="00666159"/>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688"/>
    <w:rsid w:val="00697A5C"/>
    <w:rsid w:val="00697D53"/>
    <w:rsid w:val="006A2F07"/>
    <w:rsid w:val="006A30A2"/>
    <w:rsid w:val="006A32BA"/>
    <w:rsid w:val="006A35D8"/>
    <w:rsid w:val="006A365E"/>
    <w:rsid w:val="006A543E"/>
    <w:rsid w:val="006A6D23"/>
    <w:rsid w:val="006A7B3E"/>
    <w:rsid w:val="006A7F49"/>
    <w:rsid w:val="006B163B"/>
    <w:rsid w:val="006B1BC2"/>
    <w:rsid w:val="006B246B"/>
    <w:rsid w:val="006B25DE"/>
    <w:rsid w:val="006B2D2C"/>
    <w:rsid w:val="006B3CDB"/>
    <w:rsid w:val="006B605B"/>
    <w:rsid w:val="006B6663"/>
    <w:rsid w:val="006B70A8"/>
    <w:rsid w:val="006B72C7"/>
    <w:rsid w:val="006B760B"/>
    <w:rsid w:val="006B7764"/>
    <w:rsid w:val="006B79CC"/>
    <w:rsid w:val="006C0524"/>
    <w:rsid w:val="006C1C3B"/>
    <w:rsid w:val="006C4E43"/>
    <w:rsid w:val="006C5A82"/>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843"/>
    <w:rsid w:val="006F7C0C"/>
    <w:rsid w:val="00700755"/>
    <w:rsid w:val="00701AF3"/>
    <w:rsid w:val="00701D04"/>
    <w:rsid w:val="0070646B"/>
    <w:rsid w:val="007067B5"/>
    <w:rsid w:val="00706CCC"/>
    <w:rsid w:val="00707CBD"/>
    <w:rsid w:val="00710385"/>
    <w:rsid w:val="00711AFC"/>
    <w:rsid w:val="00711C89"/>
    <w:rsid w:val="00712A42"/>
    <w:rsid w:val="007130A2"/>
    <w:rsid w:val="00713C1B"/>
    <w:rsid w:val="00714BA6"/>
    <w:rsid w:val="00715463"/>
    <w:rsid w:val="00715EFC"/>
    <w:rsid w:val="00716727"/>
    <w:rsid w:val="00716AC0"/>
    <w:rsid w:val="00717334"/>
    <w:rsid w:val="0072119E"/>
    <w:rsid w:val="00721585"/>
    <w:rsid w:val="007215C3"/>
    <w:rsid w:val="00722C86"/>
    <w:rsid w:val="007265C2"/>
    <w:rsid w:val="007274AA"/>
    <w:rsid w:val="00730655"/>
    <w:rsid w:val="00731BC2"/>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680B"/>
    <w:rsid w:val="00757083"/>
    <w:rsid w:val="00760284"/>
    <w:rsid w:val="007605DC"/>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86E5D"/>
    <w:rsid w:val="00790B1C"/>
    <w:rsid w:val="00790FD3"/>
    <w:rsid w:val="007920D9"/>
    <w:rsid w:val="00792704"/>
    <w:rsid w:val="007927FF"/>
    <w:rsid w:val="0079280D"/>
    <w:rsid w:val="00792B0C"/>
    <w:rsid w:val="00792D70"/>
    <w:rsid w:val="00795CCD"/>
    <w:rsid w:val="0079701B"/>
    <w:rsid w:val="00797676"/>
    <w:rsid w:val="00797C64"/>
    <w:rsid w:val="007A0938"/>
    <w:rsid w:val="007A1EAA"/>
    <w:rsid w:val="007A265C"/>
    <w:rsid w:val="007A30A6"/>
    <w:rsid w:val="007A3910"/>
    <w:rsid w:val="007A66A1"/>
    <w:rsid w:val="007A6B51"/>
    <w:rsid w:val="007A70DA"/>
    <w:rsid w:val="007A7407"/>
    <w:rsid w:val="007A79FD"/>
    <w:rsid w:val="007B06E5"/>
    <w:rsid w:val="007B0B9D"/>
    <w:rsid w:val="007B26E3"/>
    <w:rsid w:val="007B4AC8"/>
    <w:rsid w:val="007B4C9F"/>
    <w:rsid w:val="007B5A43"/>
    <w:rsid w:val="007B709B"/>
    <w:rsid w:val="007B70C7"/>
    <w:rsid w:val="007B731E"/>
    <w:rsid w:val="007C0B00"/>
    <w:rsid w:val="007C1343"/>
    <w:rsid w:val="007C143E"/>
    <w:rsid w:val="007C1942"/>
    <w:rsid w:val="007C4379"/>
    <w:rsid w:val="007C4884"/>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85B"/>
    <w:rsid w:val="007F0E1E"/>
    <w:rsid w:val="007F1632"/>
    <w:rsid w:val="007F16CC"/>
    <w:rsid w:val="007F1B6F"/>
    <w:rsid w:val="007F29A7"/>
    <w:rsid w:val="007F2E4F"/>
    <w:rsid w:val="007F5C1C"/>
    <w:rsid w:val="007F5DA4"/>
    <w:rsid w:val="007F7B29"/>
    <w:rsid w:val="0080038A"/>
    <w:rsid w:val="008004B4"/>
    <w:rsid w:val="00803160"/>
    <w:rsid w:val="0080468C"/>
    <w:rsid w:val="00804871"/>
    <w:rsid w:val="00804BD6"/>
    <w:rsid w:val="00804D9D"/>
    <w:rsid w:val="00805BE8"/>
    <w:rsid w:val="00807407"/>
    <w:rsid w:val="00807A57"/>
    <w:rsid w:val="008121D8"/>
    <w:rsid w:val="008123C9"/>
    <w:rsid w:val="008128AB"/>
    <w:rsid w:val="00813488"/>
    <w:rsid w:val="008146E3"/>
    <w:rsid w:val="00814723"/>
    <w:rsid w:val="00814C67"/>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0DA1"/>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14F6"/>
    <w:rsid w:val="00862089"/>
    <w:rsid w:val="0086338C"/>
    <w:rsid w:val="00864454"/>
    <w:rsid w:val="00864DA4"/>
    <w:rsid w:val="00866D5B"/>
    <w:rsid w:val="00866E8F"/>
    <w:rsid w:val="00866FF5"/>
    <w:rsid w:val="00867146"/>
    <w:rsid w:val="00867938"/>
    <w:rsid w:val="008713AD"/>
    <w:rsid w:val="0087332D"/>
    <w:rsid w:val="00873E1F"/>
    <w:rsid w:val="00874C16"/>
    <w:rsid w:val="00875A3F"/>
    <w:rsid w:val="00875D08"/>
    <w:rsid w:val="0087644A"/>
    <w:rsid w:val="00876C3F"/>
    <w:rsid w:val="00881934"/>
    <w:rsid w:val="00882762"/>
    <w:rsid w:val="00884611"/>
    <w:rsid w:val="00884648"/>
    <w:rsid w:val="008852E6"/>
    <w:rsid w:val="008859F0"/>
    <w:rsid w:val="0088602D"/>
    <w:rsid w:val="00886ADC"/>
    <w:rsid w:val="00886D1F"/>
    <w:rsid w:val="00887FB3"/>
    <w:rsid w:val="0089145A"/>
    <w:rsid w:val="00891EE1"/>
    <w:rsid w:val="008923C6"/>
    <w:rsid w:val="008930F0"/>
    <w:rsid w:val="00893987"/>
    <w:rsid w:val="008950D4"/>
    <w:rsid w:val="0089572A"/>
    <w:rsid w:val="00895A7F"/>
    <w:rsid w:val="008961FC"/>
    <w:rsid w:val="008963EF"/>
    <w:rsid w:val="0089688E"/>
    <w:rsid w:val="00896DD4"/>
    <w:rsid w:val="00897A91"/>
    <w:rsid w:val="008A0622"/>
    <w:rsid w:val="008A1033"/>
    <w:rsid w:val="008A1FBE"/>
    <w:rsid w:val="008A3590"/>
    <w:rsid w:val="008A5729"/>
    <w:rsid w:val="008A677C"/>
    <w:rsid w:val="008A6A4C"/>
    <w:rsid w:val="008B0103"/>
    <w:rsid w:val="008B014C"/>
    <w:rsid w:val="008B1615"/>
    <w:rsid w:val="008B1F6A"/>
    <w:rsid w:val="008B27A2"/>
    <w:rsid w:val="008B3194"/>
    <w:rsid w:val="008B3F56"/>
    <w:rsid w:val="008B490D"/>
    <w:rsid w:val="008B564C"/>
    <w:rsid w:val="008B5830"/>
    <w:rsid w:val="008B5AE7"/>
    <w:rsid w:val="008B643F"/>
    <w:rsid w:val="008B71D3"/>
    <w:rsid w:val="008C268B"/>
    <w:rsid w:val="008C2E98"/>
    <w:rsid w:val="008C34E4"/>
    <w:rsid w:val="008C4E25"/>
    <w:rsid w:val="008C5132"/>
    <w:rsid w:val="008C51F4"/>
    <w:rsid w:val="008C52A9"/>
    <w:rsid w:val="008C60E9"/>
    <w:rsid w:val="008C6543"/>
    <w:rsid w:val="008C6FD9"/>
    <w:rsid w:val="008C7F1C"/>
    <w:rsid w:val="008D0C9C"/>
    <w:rsid w:val="008D1961"/>
    <w:rsid w:val="008D1B7C"/>
    <w:rsid w:val="008D2CEF"/>
    <w:rsid w:val="008D3FC6"/>
    <w:rsid w:val="008D4B8B"/>
    <w:rsid w:val="008D5427"/>
    <w:rsid w:val="008D54BD"/>
    <w:rsid w:val="008D6657"/>
    <w:rsid w:val="008E0B91"/>
    <w:rsid w:val="008E1EDF"/>
    <w:rsid w:val="008E1F60"/>
    <w:rsid w:val="008E20E9"/>
    <w:rsid w:val="008E307E"/>
    <w:rsid w:val="008E307F"/>
    <w:rsid w:val="008E4EC0"/>
    <w:rsid w:val="008E5EBC"/>
    <w:rsid w:val="008E70B6"/>
    <w:rsid w:val="008E7481"/>
    <w:rsid w:val="008F4827"/>
    <w:rsid w:val="008F4DD1"/>
    <w:rsid w:val="008F535D"/>
    <w:rsid w:val="008F5D19"/>
    <w:rsid w:val="008F6056"/>
    <w:rsid w:val="008F7D2E"/>
    <w:rsid w:val="00901BC2"/>
    <w:rsid w:val="00902618"/>
    <w:rsid w:val="00902C07"/>
    <w:rsid w:val="0090374B"/>
    <w:rsid w:val="00903825"/>
    <w:rsid w:val="0090428E"/>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179BD"/>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798"/>
    <w:rsid w:val="00951A66"/>
    <w:rsid w:val="009526AF"/>
    <w:rsid w:val="00952736"/>
    <w:rsid w:val="009532FE"/>
    <w:rsid w:val="00953E16"/>
    <w:rsid w:val="009542AC"/>
    <w:rsid w:val="00954607"/>
    <w:rsid w:val="0095506C"/>
    <w:rsid w:val="00955213"/>
    <w:rsid w:val="0095561F"/>
    <w:rsid w:val="00956AB6"/>
    <w:rsid w:val="0095778A"/>
    <w:rsid w:val="009600FE"/>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4B5"/>
    <w:rsid w:val="009855B5"/>
    <w:rsid w:val="00985B02"/>
    <w:rsid w:val="009862D1"/>
    <w:rsid w:val="0099245B"/>
    <w:rsid w:val="009924CF"/>
    <w:rsid w:val="0099268F"/>
    <w:rsid w:val="0099284C"/>
    <w:rsid w:val="009932AC"/>
    <w:rsid w:val="00994351"/>
    <w:rsid w:val="00995889"/>
    <w:rsid w:val="009958A7"/>
    <w:rsid w:val="0099605C"/>
    <w:rsid w:val="0099628A"/>
    <w:rsid w:val="00996A8F"/>
    <w:rsid w:val="00996FC2"/>
    <w:rsid w:val="0099762B"/>
    <w:rsid w:val="009A10B4"/>
    <w:rsid w:val="009A15F1"/>
    <w:rsid w:val="009A1DBF"/>
    <w:rsid w:val="009A215D"/>
    <w:rsid w:val="009A2D9B"/>
    <w:rsid w:val="009A36FA"/>
    <w:rsid w:val="009A3ADC"/>
    <w:rsid w:val="009A487D"/>
    <w:rsid w:val="009A510C"/>
    <w:rsid w:val="009A68E6"/>
    <w:rsid w:val="009A7123"/>
    <w:rsid w:val="009A7598"/>
    <w:rsid w:val="009B02A3"/>
    <w:rsid w:val="009B0EDE"/>
    <w:rsid w:val="009B1DF8"/>
    <w:rsid w:val="009B217F"/>
    <w:rsid w:val="009B21E6"/>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C7091"/>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1DE4"/>
    <w:rsid w:val="009F23A9"/>
    <w:rsid w:val="009F2AFB"/>
    <w:rsid w:val="009F3B29"/>
    <w:rsid w:val="009F43B3"/>
    <w:rsid w:val="009F5886"/>
    <w:rsid w:val="00A00FB2"/>
    <w:rsid w:val="00A01685"/>
    <w:rsid w:val="00A0583F"/>
    <w:rsid w:val="00A0758F"/>
    <w:rsid w:val="00A10396"/>
    <w:rsid w:val="00A11663"/>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14D"/>
    <w:rsid w:val="00A33924"/>
    <w:rsid w:val="00A33DDF"/>
    <w:rsid w:val="00A34547"/>
    <w:rsid w:val="00A34FDE"/>
    <w:rsid w:val="00A3542E"/>
    <w:rsid w:val="00A354F5"/>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799E"/>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1B75"/>
    <w:rsid w:val="00A72DAB"/>
    <w:rsid w:val="00A75206"/>
    <w:rsid w:val="00A75B20"/>
    <w:rsid w:val="00A76439"/>
    <w:rsid w:val="00A81B15"/>
    <w:rsid w:val="00A81EB2"/>
    <w:rsid w:val="00A8264B"/>
    <w:rsid w:val="00A83689"/>
    <w:rsid w:val="00A837FF"/>
    <w:rsid w:val="00A84052"/>
    <w:rsid w:val="00A849AA"/>
    <w:rsid w:val="00A84DC8"/>
    <w:rsid w:val="00A85DBC"/>
    <w:rsid w:val="00A86B11"/>
    <w:rsid w:val="00A87C96"/>
    <w:rsid w:val="00A87FEB"/>
    <w:rsid w:val="00A9144C"/>
    <w:rsid w:val="00A91DC6"/>
    <w:rsid w:val="00A92770"/>
    <w:rsid w:val="00A93F9F"/>
    <w:rsid w:val="00A9420E"/>
    <w:rsid w:val="00A949E4"/>
    <w:rsid w:val="00A955DF"/>
    <w:rsid w:val="00A95916"/>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3B58"/>
    <w:rsid w:val="00AC4F13"/>
    <w:rsid w:val="00AC5F6F"/>
    <w:rsid w:val="00AC62D4"/>
    <w:rsid w:val="00AC6D6B"/>
    <w:rsid w:val="00AC720D"/>
    <w:rsid w:val="00AD13A9"/>
    <w:rsid w:val="00AD21B8"/>
    <w:rsid w:val="00AD26C2"/>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919"/>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0DB"/>
    <w:rsid w:val="00B4161A"/>
    <w:rsid w:val="00B430EF"/>
    <w:rsid w:val="00B44516"/>
    <w:rsid w:val="00B4541C"/>
    <w:rsid w:val="00B460DF"/>
    <w:rsid w:val="00B46B81"/>
    <w:rsid w:val="00B4706A"/>
    <w:rsid w:val="00B5223E"/>
    <w:rsid w:val="00B53C75"/>
    <w:rsid w:val="00B553B4"/>
    <w:rsid w:val="00B55D12"/>
    <w:rsid w:val="00B56184"/>
    <w:rsid w:val="00B5695F"/>
    <w:rsid w:val="00B56E23"/>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7D7"/>
    <w:rsid w:val="00BA29D3"/>
    <w:rsid w:val="00BA307F"/>
    <w:rsid w:val="00BA380C"/>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097E"/>
    <w:rsid w:val="00BD238B"/>
    <w:rsid w:val="00BD28BF"/>
    <w:rsid w:val="00BD3488"/>
    <w:rsid w:val="00BD3A80"/>
    <w:rsid w:val="00BD4D22"/>
    <w:rsid w:val="00BD6404"/>
    <w:rsid w:val="00BD6E7F"/>
    <w:rsid w:val="00BD78FA"/>
    <w:rsid w:val="00BE0218"/>
    <w:rsid w:val="00BE2624"/>
    <w:rsid w:val="00BE33AE"/>
    <w:rsid w:val="00BE3E31"/>
    <w:rsid w:val="00BE54A0"/>
    <w:rsid w:val="00BE724A"/>
    <w:rsid w:val="00BE74E1"/>
    <w:rsid w:val="00BE7B65"/>
    <w:rsid w:val="00BF046F"/>
    <w:rsid w:val="00BF0A2C"/>
    <w:rsid w:val="00BF1180"/>
    <w:rsid w:val="00BF5FE2"/>
    <w:rsid w:val="00BF6199"/>
    <w:rsid w:val="00BF65C8"/>
    <w:rsid w:val="00BF6A27"/>
    <w:rsid w:val="00BF7A24"/>
    <w:rsid w:val="00C00919"/>
    <w:rsid w:val="00C01B10"/>
    <w:rsid w:val="00C01C82"/>
    <w:rsid w:val="00C01D50"/>
    <w:rsid w:val="00C01F3C"/>
    <w:rsid w:val="00C05365"/>
    <w:rsid w:val="00C056DC"/>
    <w:rsid w:val="00C06299"/>
    <w:rsid w:val="00C072C4"/>
    <w:rsid w:val="00C07BA3"/>
    <w:rsid w:val="00C1329B"/>
    <w:rsid w:val="00C13ED7"/>
    <w:rsid w:val="00C14031"/>
    <w:rsid w:val="00C14E19"/>
    <w:rsid w:val="00C1572F"/>
    <w:rsid w:val="00C159BF"/>
    <w:rsid w:val="00C210FD"/>
    <w:rsid w:val="00C21E29"/>
    <w:rsid w:val="00C2300C"/>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B54"/>
    <w:rsid w:val="00C47F08"/>
    <w:rsid w:val="00C514A6"/>
    <w:rsid w:val="00C5194D"/>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17C7"/>
    <w:rsid w:val="00C724D3"/>
    <w:rsid w:val="00C72FA3"/>
    <w:rsid w:val="00C739D9"/>
    <w:rsid w:val="00C73A7A"/>
    <w:rsid w:val="00C74998"/>
    <w:rsid w:val="00C7716E"/>
    <w:rsid w:val="00C771EC"/>
    <w:rsid w:val="00C77258"/>
    <w:rsid w:val="00C77DD9"/>
    <w:rsid w:val="00C808BD"/>
    <w:rsid w:val="00C83BE6"/>
    <w:rsid w:val="00C83CC1"/>
    <w:rsid w:val="00C85354"/>
    <w:rsid w:val="00C85864"/>
    <w:rsid w:val="00C86273"/>
    <w:rsid w:val="00C86ABA"/>
    <w:rsid w:val="00C87E9F"/>
    <w:rsid w:val="00C90B76"/>
    <w:rsid w:val="00C92345"/>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A799C"/>
    <w:rsid w:val="00CB0305"/>
    <w:rsid w:val="00CB0B7C"/>
    <w:rsid w:val="00CB2DF5"/>
    <w:rsid w:val="00CB33C7"/>
    <w:rsid w:val="00CB35AD"/>
    <w:rsid w:val="00CB4E00"/>
    <w:rsid w:val="00CB6DA7"/>
    <w:rsid w:val="00CB731A"/>
    <w:rsid w:val="00CB7E4C"/>
    <w:rsid w:val="00CC0303"/>
    <w:rsid w:val="00CC1442"/>
    <w:rsid w:val="00CC25B4"/>
    <w:rsid w:val="00CC2606"/>
    <w:rsid w:val="00CC2B46"/>
    <w:rsid w:val="00CC3982"/>
    <w:rsid w:val="00CC495A"/>
    <w:rsid w:val="00CC528E"/>
    <w:rsid w:val="00CC5F88"/>
    <w:rsid w:val="00CC69C8"/>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179C"/>
    <w:rsid w:val="00CF212D"/>
    <w:rsid w:val="00CF2B67"/>
    <w:rsid w:val="00CF383C"/>
    <w:rsid w:val="00CF4156"/>
    <w:rsid w:val="00CF5550"/>
    <w:rsid w:val="00CF63A3"/>
    <w:rsid w:val="00D0036C"/>
    <w:rsid w:val="00D01242"/>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379E6"/>
    <w:rsid w:val="00D408DD"/>
    <w:rsid w:val="00D4102F"/>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3"/>
    <w:rsid w:val="00D607E8"/>
    <w:rsid w:val="00D60971"/>
    <w:rsid w:val="00D62488"/>
    <w:rsid w:val="00D63300"/>
    <w:rsid w:val="00D63A71"/>
    <w:rsid w:val="00D63BED"/>
    <w:rsid w:val="00D6417A"/>
    <w:rsid w:val="00D648AB"/>
    <w:rsid w:val="00D65A82"/>
    <w:rsid w:val="00D67D70"/>
    <w:rsid w:val="00D67FCF"/>
    <w:rsid w:val="00D701C1"/>
    <w:rsid w:val="00D709CE"/>
    <w:rsid w:val="00D7159C"/>
    <w:rsid w:val="00D7159F"/>
    <w:rsid w:val="00D71F73"/>
    <w:rsid w:val="00D720E6"/>
    <w:rsid w:val="00D72DA1"/>
    <w:rsid w:val="00D74588"/>
    <w:rsid w:val="00D74DBC"/>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9012C"/>
    <w:rsid w:val="00D905CE"/>
    <w:rsid w:val="00D90C0C"/>
    <w:rsid w:val="00D92CD6"/>
    <w:rsid w:val="00D93043"/>
    <w:rsid w:val="00D94C54"/>
    <w:rsid w:val="00D9623C"/>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781"/>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7937"/>
    <w:rsid w:val="00E001F5"/>
    <w:rsid w:val="00E0052D"/>
    <w:rsid w:val="00E006E8"/>
    <w:rsid w:val="00E00A50"/>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926"/>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76D"/>
    <w:rsid w:val="00E26893"/>
    <w:rsid w:val="00E3012E"/>
    <w:rsid w:val="00E30342"/>
    <w:rsid w:val="00E3091A"/>
    <w:rsid w:val="00E311C4"/>
    <w:rsid w:val="00E319F1"/>
    <w:rsid w:val="00E3350B"/>
    <w:rsid w:val="00E33CD2"/>
    <w:rsid w:val="00E355B0"/>
    <w:rsid w:val="00E4028D"/>
    <w:rsid w:val="00E40E90"/>
    <w:rsid w:val="00E42108"/>
    <w:rsid w:val="00E421F9"/>
    <w:rsid w:val="00E4289B"/>
    <w:rsid w:val="00E42FCD"/>
    <w:rsid w:val="00E437AA"/>
    <w:rsid w:val="00E45C7E"/>
    <w:rsid w:val="00E465E1"/>
    <w:rsid w:val="00E47999"/>
    <w:rsid w:val="00E50319"/>
    <w:rsid w:val="00E50F29"/>
    <w:rsid w:val="00E51298"/>
    <w:rsid w:val="00E52D5C"/>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0BC2"/>
    <w:rsid w:val="00E71A3D"/>
    <w:rsid w:val="00E726EB"/>
    <w:rsid w:val="00E72CF1"/>
    <w:rsid w:val="00E72EC2"/>
    <w:rsid w:val="00E73AD7"/>
    <w:rsid w:val="00E74C26"/>
    <w:rsid w:val="00E755FC"/>
    <w:rsid w:val="00E759D7"/>
    <w:rsid w:val="00E76F8E"/>
    <w:rsid w:val="00E80B23"/>
    <w:rsid w:val="00E80B52"/>
    <w:rsid w:val="00E81726"/>
    <w:rsid w:val="00E822F8"/>
    <w:rsid w:val="00E824C3"/>
    <w:rsid w:val="00E82DCA"/>
    <w:rsid w:val="00E83BE7"/>
    <w:rsid w:val="00E840B3"/>
    <w:rsid w:val="00E84D10"/>
    <w:rsid w:val="00E8629F"/>
    <w:rsid w:val="00E8682A"/>
    <w:rsid w:val="00E8758C"/>
    <w:rsid w:val="00E907A5"/>
    <w:rsid w:val="00E908C7"/>
    <w:rsid w:val="00E90F86"/>
    <w:rsid w:val="00E91008"/>
    <w:rsid w:val="00E9115F"/>
    <w:rsid w:val="00E92758"/>
    <w:rsid w:val="00E92BBB"/>
    <w:rsid w:val="00E92E31"/>
    <w:rsid w:val="00E9374E"/>
    <w:rsid w:val="00E941D9"/>
    <w:rsid w:val="00E94F54"/>
    <w:rsid w:val="00E968B9"/>
    <w:rsid w:val="00E97AD5"/>
    <w:rsid w:val="00EA1111"/>
    <w:rsid w:val="00EA1349"/>
    <w:rsid w:val="00EA32AB"/>
    <w:rsid w:val="00EA33FC"/>
    <w:rsid w:val="00EA3B4F"/>
    <w:rsid w:val="00EA3C24"/>
    <w:rsid w:val="00EA3C6C"/>
    <w:rsid w:val="00EA3CAD"/>
    <w:rsid w:val="00EA4609"/>
    <w:rsid w:val="00EA4C26"/>
    <w:rsid w:val="00EA63BA"/>
    <w:rsid w:val="00EA73DF"/>
    <w:rsid w:val="00EA7471"/>
    <w:rsid w:val="00EA791D"/>
    <w:rsid w:val="00EB083A"/>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87"/>
    <w:rsid w:val="00ED53E3"/>
    <w:rsid w:val="00EE1080"/>
    <w:rsid w:val="00EE4A42"/>
    <w:rsid w:val="00EE6626"/>
    <w:rsid w:val="00EF188E"/>
    <w:rsid w:val="00EF1EC5"/>
    <w:rsid w:val="00EF2689"/>
    <w:rsid w:val="00EF4C88"/>
    <w:rsid w:val="00EF5278"/>
    <w:rsid w:val="00EF55EB"/>
    <w:rsid w:val="00EF7923"/>
    <w:rsid w:val="00EF7A9D"/>
    <w:rsid w:val="00F00DCC"/>
    <w:rsid w:val="00F01096"/>
    <w:rsid w:val="00F0156F"/>
    <w:rsid w:val="00F01F19"/>
    <w:rsid w:val="00F02894"/>
    <w:rsid w:val="00F05AC8"/>
    <w:rsid w:val="00F05FF3"/>
    <w:rsid w:val="00F0633E"/>
    <w:rsid w:val="00F06AE2"/>
    <w:rsid w:val="00F07167"/>
    <w:rsid w:val="00F072D8"/>
    <w:rsid w:val="00F079FD"/>
    <w:rsid w:val="00F07CE0"/>
    <w:rsid w:val="00F115F5"/>
    <w:rsid w:val="00F118B0"/>
    <w:rsid w:val="00F13D05"/>
    <w:rsid w:val="00F14693"/>
    <w:rsid w:val="00F1679D"/>
    <w:rsid w:val="00F1682C"/>
    <w:rsid w:val="00F16E6A"/>
    <w:rsid w:val="00F17AFA"/>
    <w:rsid w:val="00F17E5B"/>
    <w:rsid w:val="00F20B91"/>
    <w:rsid w:val="00F21139"/>
    <w:rsid w:val="00F21334"/>
    <w:rsid w:val="00F22BE3"/>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EC9"/>
    <w:rsid w:val="00F53ED9"/>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6CCD"/>
    <w:rsid w:val="00F770F5"/>
    <w:rsid w:val="00F77673"/>
    <w:rsid w:val="00F77EB0"/>
    <w:rsid w:val="00F80A32"/>
    <w:rsid w:val="00F81048"/>
    <w:rsid w:val="00F810C6"/>
    <w:rsid w:val="00F821EC"/>
    <w:rsid w:val="00F82BF6"/>
    <w:rsid w:val="00F83A96"/>
    <w:rsid w:val="00F83EB4"/>
    <w:rsid w:val="00F85E36"/>
    <w:rsid w:val="00F85FDA"/>
    <w:rsid w:val="00F874DC"/>
    <w:rsid w:val="00F87AFD"/>
    <w:rsid w:val="00F87CDD"/>
    <w:rsid w:val="00F909A7"/>
    <w:rsid w:val="00F91340"/>
    <w:rsid w:val="00F91C1B"/>
    <w:rsid w:val="00F922BD"/>
    <w:rsid w:val="00F933F0"/>
    <w:rsid w:val="00F93644"/>
    <w:rsid w:val="00F937A3"/>
    <w:rsid w:val="00F94715"/>
    <w:rsid w:val="00F9481E"/>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36"/>
    <w:rsid w:val="00FC2656"/>
    <w:rsid w:val="00FC3D92"/>
    <w:rsid w:val="00FC3EE6"/>
    <w:rsid w:val="00FC5993"/>
    <w:rsid w:val="00FC69B4"/>
    <w:rsid w:val="00FC6C59"/>
    <w:rsid w:val="00FD0330"/>
    <w:rsid w:val="00FD0694"/>
    <w:rsid w:val="00FD25BE"/>
    <w:rsid w:val="00FD2E70"/>
    <w:rsid w:val="00FD4CF2"/>
    <w:rsid w:val="00FD6AC8"/>
    <w:rsid w:val="00FD701C"/>
    <w:rsid w:val="00FD7AA7"/>
    <w:rsid w:val="00FD7C10"/>
    <w:rsid w:val="00FD7C4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出段落,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774</TotalTime>
  <Pages>7</Pages>
  <Words>2567</Words>
  <Characters>14633</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215</cp:revision>
  <cp:lastPrinted>2019-04-25T01:09:00Z</cp:lastPrinted>
  <dcterms:created xsi:type="dcterms:W3CDTF">2025-09-26T05:24:00Z</dcterms:created>
  <dcterms:modified xsi:type="dcterms:W3CDTF">2025-11-07T10:41:00Z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